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26" w:rsidRPr="006972C5" w:rsidRDefault="00A35E47" w:rsidP="006C7C26">
      <w:pPr>
        <w:spacing w:after="0"/>
        <w:jc w:val="center"/>
        <w:rPr>
          <w:rFonts w:ascii="Arial Narrow" w:hAnsi="Arial Narrow"/>
          <w:b/>
          <w:i/>
        </w:rPr>
      </w:pPr>
      <w:bookmarkStart w:id="0" w:name="_GoBack"/>
      <w:bookmarkEnd w:id="0"/>
      <w:r>
        <w:rPr>
          <w:noProof/>
          <w:lang w:eastAsia="es-ES"/>
        </w:rPr>
        <w:drawing>
          <wp:anchor distT="0" distB="0" distL="114300" distR="114300" simplePos="0" relativeHeight="251657216" behindDoc="0" locked="0" layoutInCell="1" allowOverlap="1">
            <wp:simplePos x="0" y="0"/>
            <wp:positionH relativeFrom="column">
              <wp:posOffset>-304800</wp:posOffset>
            </wp:positionH>
            <wp:positionV relativeFrom="paragraph">
              <wp:posOffset>-180975</wp:posOffset>
            </wp:positionV>
            <wp:extent cx="829310" cy="836930"/>
            <wp:effectExtent l="0" t="0" r="8890" b="1270"/>
            <wp:wrapNone/>
            <wp:docPr id="2" name="Imagen 2" descr="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31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2C5" w:rsidRPr="006972C5">
        <w:rPr>
          <w:rFonts w:ascii="Arial Narrow" w:hAnsi="Arial Narrow"/>
          <w:b/>
          <w:i/>
        </w:rPr>
        <w:t>UNIVERSIDAD TECNOLÓGICA DE PANAMÁ</w:t>
      </w:r>
    </w:p>
    <w:p w:rsidR="000C5A84" w:rsidRPr="006972C5" w:rsidRDefault="006972C5" w:rsidP="006C7C26">
      <w:pPr>
        <w:spacing w:after="0"/>
        <w:jc w:val="center"/>
        <w:rPr>
          <w:rFonts w:ascii="Arial Narrow" w:hAnsi="Arial Narrow"/>
          <w:b/>
          <w:i/>
        </w:rPr>
      </w:pPr>
      <w:r w:rsidRPr="006972C5">
        <w:rPr>
          <w:rFonts w:ascii="Arial Narrow" w:hAnsi="Arial Narrow"/>
          <w:b/>
          <w:i/>
        </w:rPr>
        <w:t>VICERRECTORIA ACADÉMICA</w:t>
      </w:r>
    </w:p>
    <w:p w:rsidR="006C7C26" w:rsidRPr="006972C5" w:rsidRDefault="000C5A84" w:rsidP="006C7C26">
      <w:pPr>
        <w:spacing w:after="0"/>
        <w:jc w:val="center"/>
        <w:rPr>
          <w:rFonts w:ascii="Arial Narrow" w:hAnsi="Arial Narrow"/>
          <w:b/>
        </w:rPr>
      </w:pPr>
      <w:r w:rsidRPr="006972C5">
        <w:rPr>
          <w:rFonts w:ascii="Arial Narrow" w:hAnsi="Arial Narrow"/>
          <w:b/>
        </w:rPr>
        <w:t>PROCEDIMIENTO PARA EVALUACION DE SOLICITUD DE AUMENTO DE HORAS</w:t>
      </w:r>
    </w:p>
    <w:p w:rsidR="000C5A84" w:rsidRPr="006972C5" w:rsidRDefault="006972C5" w:rsidP="00FB50A1">
      <w:pPr>
        <w:pBdr>
          <w:bottom w:val="single" w:sz="4" w:space="1" w:color="auto"/>
        </w:pBdr>
        <w:spacing w:after="0"/>
        <w:jc w:val="center"/>
        <w:rPr>
          <w:rFonts w:ascii="Arial Narrow" w:hAnsi="Arial Narrow"/>
        </w:rPr>
      </w:pPr>
      <w:r>
        <w:rPr>
          <w:rFonts w:ascii="Arial Narrow" w:hAnsi="Arial Narrow"/>
          <w:b/>
        </w:rPr>
        <w:t xml:space="preserve">PARA </w:t>
      </w:r>
      <w:r w:rsidR="000C5A84" w:rsidRPr="006972C5">
        <w:rPr>
          <w:rFonts w:ascii="Arial Narrow" w:hAnsi="Arial Narrow"/>
          <w:b/>
        </w:rPr>
        <w:t>DOCENTES TIEMPO PARCIAL</w:t>
      </w:r>
      <w:r w:rsidR="006C7C26" w:rsidRPr="006972C5">
        <w:rPr>
          <w:rFonts w:ascii="Arial Narrow" w:hAnsi="Arial Narrow"/>
          <w:b/>
        </w:rPr>
        <w:t xml:space="preserve"> CON NOMBRAMIENTO POR RESOLUCIÓN</w:t>
      </w:r>
    </w:p>
    <w:p w:rsidR="000C5A84" w:rsidRPr="006972C5" w:rsidRDefault="000C5A84">
      <w:pPr>
        <w:rPr>
          <w:rFonts w:ascii="Arial Narrow" w:hAnsi="Arial Narrow"/>
        </w:rPr>
      </w:pPr>
    </w:p>
    <w:p w:rsidR="000C5A84" w:rsidRPr="006972C5" w:rsidRDefault="000C5A84" w:rsidP="004F1953">
      <w:pPr>
        <w:jc w:val="both"/>
        <w:rPr>
          <w:rFonts w:ascii="Arial Narrow" w:hAnsi="Arial Narrow"/>
        </w:rPr>
      </w:pPr>
      <w:r w:rsidRPr="006972C5">
        <w:rPr>
          <w:rFonts w:ascii="Arial Narrow" w:hAnsi="Arial Narrow"/>
        </w:rPr>
        <w:t xml:space="preserve">En el caso </w:t>
      </w:r>
      <w:r w:rsidR="006C7C26" w:rsidRPr="006972C5">
        <w:rPr>
          <w:rFonts w:ascii="Arial Narrow" w:hAnsi="Arial Narrow"/>
        </w:rPr>
        <w:t>de que un docente tiempo parcial con nombramiento por resolución</w:t>
      </w:r>
      <w:r w:rsidR="00A17411" w:rsidRPr="006972C5">
        <w:rPr>
          <w:rFonts w:ascii="Arial Narrow" w:hAnsi="Arial Narrow"/>
        </w:rPr>
        <w:t xml:space="preserve"> </w:t>
      </w:r>
      <w:r w:rsidRPr="006972C5">
        <w:rPr>
          <w:rFonts w:ascii="Arial Narrow" w:hAnsi="Arial Narrow"/>
        </w:rPr>
        <w:t xml:space="preserve">solicite </w:t>
      </w:r>
      <w:r w:rsidR="006C7C26" w:rsidRPr="006972C5">
        <w:rPr>
          <w:rFonts w:ascii="Arial Narrow" w:hAnsi="Arial Narrow"/>
        </w:rPr>
        <w:t xml:space="preserve">un </w:t>
      </w:r>
      <w:r w:rsidRPr="006972C5">
        <w:rPr>
          <w:rFonts w:ascii="Arial Narrow" w:hAnsi="Arial Narrow"/>
        </w:rPr>
        <w:t>aumento de horas</w:t>
      </w:r>
      <w:r w:rsidR="006972C5">
        <w:rPr>
          <w:rFonts w:ascii="Arial Narrow" w:hAnsi="Arial Narrow"/>
        </w:rPr>
        <w:t xml:space="preserve">, adicionales a </w:t>
      </w:r>
      <w:r w:rsidRPr="006972C5">
        <w:rPr>
          <w:rFonts w:ascii="Arial Narrow" w:hAnsi="Arial Narrow"/>
        </w:rPr>
        <w:t xml:space="preserve">las que le fueron otorgadas </w:t>
      </w:r>
      <w:r w:rsidR="006972C5">
        <w:rPr>
          <w:rFonts w:ascii="Arial Narrow" w:hAnsi="Arial Narrow"/>
        </w:rPr>
        <w:t>en su resolución</w:t>
      </w:r>
      <w:r w:rsidRPr="006972C5">
        <w:rPr>
          <w:rFonts w:ascii="Arial Narrow" w:hAnsi="Arial Narrow"/>
        </w:rPr>
        <w:t xml:space="preserve">, </w:t>
      </w:r>
      <w:r w:rsidR="008D063D" w:rsidRPr="006972C5">
        <w:rPr>
          <w:rFonts w:ascii="Arial Narrow" w:hAnsi="Arial Narrow"/>
        </w:rPr>
        <w:t xml:space="preserve">se </w:t>
      </w:r>
      <w:r w:rsidRPr="006972C5">
        <w:rPr>
          <w:rFonts w:ascii="Arial Narrow" w:hAnsi="Arial Narrow"/>
        </w:rPr>
        <w:t xml:space="preserve">requiere que </w:t>
      </w:r>
      <w:r w:rsidR="00707881" w:rsidRPr="006972C5">
        <w:rPr>
          <w:rFonts w:ascii="Arial Narrow" w:hAnsi="Arial Narrow"/>
        </w:rPr>
        <w:t xml:space="preserve">cumpla </w:t>
      </w:r>
      <w:r w:rsidRPr="006972C5">
        <w:rPr>
          <w:rFonts w:ascii="Arial Narrow" w:hAnsi="Arial Narrow"/>
        </w:rPr>
        <w:t>con los siguientes parámetros:</w:t>
      </w:r>
    </w:p>
    <w:p w:rsidR="000C5A84" w:rsidRPr="006972C5" w:rsidRDefault="00B53C8A" w:rsidP="004F1953">
      <w:pPr>
        <w:pStyle w:val="Prrafodelista"/>
        <w:numPr>
          <w:ilvl w:val="0"/>
          <w:numId w:val="1"/>
        </w:numPr>
        <w:jc w:val="both"/>
        <w:rPr>
          <w:rFonts w:ascii="Arial Narrow" w:hAnsi="Arial Narrow"/>
        </w:rPr>
      </w:pPr>
      <w:r w:rsidRPr="006972C5">
        <w:rPr>
          <w:rFonts w:ascii="Arial Narrow" w:hAnsi="Arial Narrow"/>
        </w:rPr>
        <w:t>Haber dictado</w:t>
      </w:r>
      <w:r w:rsidR="004F1953" w:rsidRPr="006972C5">
        <w:rPr>
          <w:rFonts w:ascii="Arial Narrow" w:hAnsi="Arial Narrow"/>
        </w:rPr>
        <w:t>,</w:t>
      </w:r>
      <w:r w:rsidRPr="006972C5">
        <w:rPr>
          <w:rFonts w:ascii="Arial Narrow" w:hAnsi="Arial Narrow"/>
        </w:rPr>
        <w:t xml:space="preserve"> durante los dos últimos años</w:t>
      </w:r>
      <w:r w:rsidR="004F1953" w:rsidRPr="006972C5">
        <w:rPr>
          <w:rFonts w:ascii="Arial Narrow" w:hAnsi="Arial Narrow"/>
        </w:rPr>
        <w:t>,</w:t>
      </w:r>
      <w:r w:rsidRPr="006972C5">
        <w:rPr>
          <w:rFonts w:ascii="Arial Narrow" w:hAnsi="Arial Narrow"/>
        </w:rPr>
        <w:t xml:space="preserve"> horas</w:t>
      </w:r>
      <w:r w:rsidR="00707881" w:rsidRPr="006972C5">
        <w:rPr>
          <w:rFonts w:ascii="Arial Narrow" w:hAnsi="Arial Narrow"/>
        </w:rPr>
        <w:t xml:space="preserve"> adicionales a su carga académica normal</w:t>
      </w:r>
      <w:r w:rsidR="000C5A84" w:rsidRPr="006972C5">
        <w:rPr>
          <w:rFonts w:ascii="Arial Narrow" w:hAnsi="Arial Narrow"/>
        </w:rPr>
        <w:t xml:space="preserve"> con carácter ad</w:t>
      </w:r>
      <w:r w:rsidR="001F3791" w:rsidRPr="006972C5">
        <w:rPr>
          <w:rFonts w:ascii="Arial Narrow" w:hAnsi="Arial Narrow"/>
        </w:rPr>
        <w:t>-</w:t>
      </w:r>
      <w:r w:rsidR="000C5A84" w:rsidRPr="006972C5">
        <w:rPr>
          <w:rFonts w:ascii="Arial Narrow" w:hAnsi="Arial Narrow"/>
        </w:rPr>
        <w:t>ho</w:t>
      </w:r>
      <w:r w:rsidR="00A17411" w:rsidRPr="006972C5">
        <w:rPr>
          <w:rFonts w:ascii="Arial Narrow" w:hAnsi="Arial Narrow"/>
        </w:rPr>
        <w:t>norem.</w:t>
      </w:r>
    </w:p>
    <w:p w:rsidR="004F1953" w:rsidRPr="006972C5" w:rsidRDefault="000C5A84" w:rsidP="00A910F0">
      <w:pPr>
        <w:pStyle w:val="Prrafodelista"/>
        <w:numPr>
          <w:ilvl w:val="0"/>
          <w:numId w:val="1"/>
        </w:numPr>
        <w:rPr>
          <w:rFonts w:ascii="Arial Narrow" w:hAnsi="Arial Narrow"/>
        </w:rPr>
      </w:pPr>
      <w:r w:rsidRPr="006972C5">
        <w:rPr>
          <w:rFonts w:ascii="Arial Narrow" w:hAnsi="Arial Narrow"/>
        </w:rPr>
        <w:t>La cantidad de horas de aumento está</w:t>
      </w:r>
      <w:r w:rsidR="00707881" w:rsidRPr="006972C5">
        <w:rPr>
          <w:rFonts w:ascii="Arial Narrow" w:hAnsi="Arial Narrow"/>
        </w:rPr>
        <w:t xml:space="preserve">n </w:t>
      </w:r>
      <w:r w:rsidRPr="006972C5">
        <w:rPr>
          <w:rFonts w:ascii="Arial Narrow" w:hAnsi="Arial Narrow"/>
        </w:rPr>
        <w:t xml:space="preserve"> sujet</w:t>
      </w:r>
      <w:r w:rsidR="00707881" w:rsidRPr="006972C5">
        <w:rPr>
          <w:rFonts w:ascii="Arial Narrow" w:hAnsi="Arial Narrow"/>
        </w:rPr>
        <w:t xml:space="preserve">as </w:t>
      </w:r>
      <w:r w:rsidR="004F1953" w:rsidRPr="006972C5">
        <w:rPr>
          <w:rFonts w:ascii="Arial Narrow" w:hAnsi="Arial Narrow"/>
        </w:rPr>
        <w:t>a la siguiente fórmula:</w:t>
      </w:r>
    </w:p>
    <w:p w:rsidR="004F1953" w:rsidRPr="006972C5" w:rsidRDefault="004F1953" w:rsidP="004F1953">
      <w:pPr>
        <w:pStyle w:val="Prrafodelista"/>
        <w:ind w:left="1440" w:hanging="731"/>
        <w:jc w:val="center"/>
        <w:rPr>
          <w:rFonts w:ascii="Arial Narrow" w:hAnsi="Arial Narrow"/>
          <w:b/>
        </w:rPr>
      </w:pPr>
      <w:r w:rsidRPr="006972C5">
        <w:rPr>
          <w:rFonts w:ascii="Arial Narrow" w:hAnsi="Arial Narrow"/>
          <w:b/>
        </w:rPr>
        <w:t xml:space="preserve">Promedio =  sumatoria de horas Ad-honorem laboradas  / total de periodos laborados </w:t>
      </w:r>
    </w:p>
    <w:p w:rsidR="000C5A84" w:rsidRPr="006972C5" w:rsidRDefault="00B53C8A" w:rsidP="00B53C8A">
      <w:pPr>
        <w:pStyle w:val="Prrafodelista"/>
        <w:rPr>
          <w:rFonts w:ascii="Arial Narrow" w:hAnsi="Arial Narrow"/>
        </w:rPr>
      </w:pPr>
      <w:r w:rsidRPr="006972C5">
        <w:rPr>
          <w:rFonts w:ascii="Arial Narrow" w:hAnsi="Arial Narrow"/>
        </w:rPr>
        <w:t>P</w:t>
      </w:r>
      <w:r w:rsidR="000C5A84" w:rsidRPr="006972C5">
        <w:rPr>
          <w:rFonts w:ascii="Arial Narrow" w:hAnsi="Arial Narrow"/>
        </w:rPr>
        <w:t>or ejemplo</w:t>
      </w:r>
      <w:r w:rsidR="00A910F0" w:rsidRPr="006972C5">
        <w:rPr>
          <w:rFonts w:ascii="Arial Narrow" w:hAnsi="Arial Narrow"/>
        </w:rPr>
        <w:t>:</w:t>
      </w:r>
    </w:p>
    <w:p w:rsidR="002C7589" w:rsidRPr="006972C5" w:rsidRDefault="002C7589" w:rsidP="00A910F0">
      <w:pPr>
        <w:pStyle w:val="Prrafodelista"/>
        <w:ind w:left="1440"/>
        <w:rPr>
          <w:rFonts w:ascii="Arial Narrow" w:hAnsi="Arial Narro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162"/>
        <w:gridCol w:w="1162"/>
        <w:gridCol w:w="1162"/>
        <w:gridCol w:w="1162"/>
        <w:gridCol w:w="1322"/>
      </w:tblGrid>
      <w:tr w:rsidR="00B96FE5" w:rsidRPr="006972C5" w:rsidTr="004F1953">
        <w:tc>
          <w:tcPr>
            <w:tcW w:w="2075" w:type="dxa"/>
            <w:shd w:val="clear" w:color="auto" w:fill="auto"/>
          </w:tcPr>
          <w:p w:rsidR="000C5A84" w:rsidRPr="006972C5" w:rsidRDefault="00A17411" w:rsidP="00A910F0">
            <w:pPr>
              <w:pStyle w:val="Prrafodelista"/>
              <w:spacing w:after="0" w:line="240" w:lineRule="auto"/>
              <w:ind w:left="0"/>
              <w:rPr>
                <w:rFonts w:ascii="Arial Narrow" w:hAnsi="Arial Narrow"/>
                <w:b/>
              </w:rPr>
            </w:pPr>
            <w:r w:rsidRPr="006972C5">
              <w:rPr>
                <w:rFonts w:ascii="Arial Narrow" w:hAnsi="Arial Narrow"/>
                <w:b/>
              </w:rPr>
              <w:t>S</w:t>
            </w:r>
            <w:r w:rsidR="000C5A84" w:rsidRPr="006972C5">
              <w:rPr>
                <w:rFonts w:ascii="Arial Narrow" w:hAnsi="Arial Narrow"/>
                <w:b/>
              </w:rPr>
              <w:t>emestre</w:t>
            </w:r>
          </w:p>
        </w:tc>
        <w:tc>
          <w:tcPr>
            <w:tcW w:w="1162" w:type="dxa"/>
            <w:shd w:val="clear" w:color="auto" w:fill="auto"/>
          </w:tcPr>
          <w:p w:rsidR="000C5A84" w:rsidRPr="006972C5" w:rsidRDefault="00A910F0" w:rsidP="00A910F0">
            <w:pPr>
              <w:pStyle w:val="Prrafodelista"/>
              <w:spacing w:after="0" w:line="240" w:lineRule="auto"/>
              <w:ind w:left="0"/>
              <w:rPr>
                <w:rFonts w:ascii="Arial Narrow" w:hAnsi="Arial Narrow"/>
              </w:rPr>
            </w:pPr>
            <w:r w:rsidRPr="006972C5">
              <w:rPr>
                <w:rFonts w:ascii="Arial Narrow" w:hAnsi="Arial Narrow"/>
              </w:rPr>
              <w:t>I-</w:t>
            </w:r>
            <w:r w:rsidR="000C5A84" w:rsidRPr="006972C5">
              <w:rPr>
                <w:rFonts w:ascii="Arial Narrow" w:hAnsi="Arial Narrow"/>
              </w:rPr>
              <w:t>2010</w:t>
            </w:r>
          </w:p>
        </w:tc>
        <w:tc>
          <w:tcPr>
            <w:tcW w:w="1162" w:type="dxa"/>
            <w:shd w:val="clear" w:color="auto" w:fill="auto"/>
          </w:tcPr>
          <w:p w:rsidR="000C5A84" w:rsidRPr="006972C5" w:rsidRDefault="00A910F0" w:rsidP="00A910F0">
            <w:pPr>
              <w:pStyle w:val="Prrafodelista"/>
              <w:spacing w:after="0" w:line="240" w:lineRule="auto"/>
              <w:ind w:left="0"/>
              <w:rPr>
                <w:rFonts w:ascii="Arial Narrow" w:hAnsi="Arial Narrow"/>
              </w:rPr>
            </w:pPr>
            <w:r w:rsidRPr="006972C5">
              <w:rPr>
                <w:rFonts w:ascii="Arial Narrow" w:hAnsi="Arial Narrow"/>
              </w:rPr>
              <w:t>II-</w:t>
            </w:r>
            <w:r w:rsidR="000C5A84" w:rsidRPr="006972C5">
              <w:rPr>
                <w:rFonts w:ascii="Arial Narrow" w:hAnsi="Arial Narrow"/>
              </w:rPr>
              <w:t>2010</w:t>
            </w:r>
          </w:p>
        </w:tc>
        <w:tc>
          <w:tcPr>
            <w:tcW w:w="1162" w:type="dxa"/>
            <w:shd w:val="clear" w:color="auto" w:fill="auto"/>
          </w:tcPr>
          <w:p w:rsidR="000C5A84" w:rsidRPr="006972C5" w:rsidRDefault="00A910F0" w:rsidP="00A910F0">
            <w:pPr>
              <w:pStyle w:val="Prrafodelista"/>
              <w:spacing w:after="0" w:line="240" w:lineRule="auto"/>
              <w:ind w:left="0"/>
              <w:rPr>
                <w:rFonts w:ascii="Arial Narrow" w:hAnsi="Arial Narrow"/>
              </w:rPr>
            </w:pPr>
            <w:r w:rsidRPr="006972C5">
              <w:rPr>
                <w:rFonts w:ascii="Arial Narrow" w:hAnsi="Arial Narrow"/>
              </w:rPr>
              <w:t>I-</w:t>
            </w:r>
            <w:r w:rsidR="000C5A84" w:rsidRPr="006972C5">
              <w:rPr>
                <w:rFonts w:ascii="Arial Narrow" w:hAnsi="Arial Narrow"/>
              </w:rPr>
              <w:t>2011</w:t>
            </w:r>
          </w:p>
        </w:tc>
        <w:tc>
          <w:tcPr>
            <w:tcW w:w="1162" w:type="dxa"/>
            <w:shd w:val="clear" w:color="auto" w:fill="auto"/>
          </w:tcPr>
          <w:p w:rsidR="000C5A84" w:rsidRPr="006972C5" w:rsidRDefault="00A910F0" w:rsidP="00A910F0">
            <w:pPr>
              <w:pStyle w:val="Prrafodelista"/>
              <w:spacing w:after="0" w:line="240" w:lineRule="auto"/>
              <w:ind w:left="0"/>
              <w:rPr>
                <w:rFonts w:ascii="Arial Narrow" w:hAnsi="Arial Narrow"/>
              </w:rPr>
            </w:pPr>
            <w:r w:rsidRPr="006972C5">
              <w:rPr>
                <w:rFonts w:ascii="Arial Narrow" w:hAnsi="Arial Narrow"/>
              </w:rPr>
              <w:t>II-</w:t>
            </w:r>
            <w:r w:rsidR="000C5A84" w:rsidRPr="006972C5">
              <w:rPr>
                <w:rFonts w:ascii="Arial Narrow" w:hAnsi="Arial Narrow"/>
              </w:rPr>
              <w:t>2011</w:t>
            </w:r>
          </w:p>
        </w:tc>
        <w:tc>
          <w:tcPr>
            <w:tcW w:w="1322" w:type="dxa"/>
            <w:shd w:val="clear" w:color="auto" w:fill="auto"/>
          </w:tcPr>
          <w:p w:rsidR="000C5A84" w:rsidRPr="006972C5" w:rsidRDefault="002C7589" w:rsidP="00A910F0">
            <w:pPr>
              <w:pStyle w:val="Prrafodelista"/>
              <w:spacing w:after="0" w:line="240" w:lineRule="auto"/>
              <w:ind w:left="0"/>
              <w:rPr>
                <w:rFonts w:ascii="Arial Narrow" w:hAnsi="Arial Narrow"/>
                <w:b/>
              </w:rPr>
            </w:pPr>
            <w:r w:rsidRPr="006972C5">
              <w:rPr>
                <w:rFonts w:ascii="Arial Narrow" w:hAnsi="Arial Narrow"/>
                <w:b/>
              </w:rPr>
              <w:t>Promedio</w:t>
            </w:r>
          </w:p>
        </w:tc>
      </w:tr>
      <w:tr w:rsidR="00B96FE5" w:rsidRPr="006972C5" w:rsidTr="004F1953">
        <w:tc>
          <w:tcPr>
            <w:tcW w:w="2075" w:type="dxa"/>
            <w:shd w:val="clear" w:color="auto" w:fill="auto"/>
          </w:tcPr>
          <w:p w:rsidR="000C5A84" w:rsidRPr="006972C5" w:rsidRDefault="002C7589" w:rsidP="00A910F0">
            <w:pPr>
              <w:pStyle w:val="Prrafodelista"/>
              <w:spacing w:after="0" w:line="240" w:lineRule="auto"/>
              <w:ind w:left="0"/>
              <w:rPr>
                <w:rFonts w:ascii="Arial Narrow" w:hAnsi="Arial Narrow"/>
                <w:b/>
              </w:rPr>
            </w:pPr>
            <w:r w:rsidRPr="006972C5">
              <w:rPr>
                <w:rFonts w:ascii="Arial Narrow" w:hAnsi="Arial Narrow"/>
                <w:b/>
              </w:rPr>
              <w:t>Horas Ad</w:t>
            </w:r>
            <w:r w:rsidR="004F1953" w:rsidRPr="006972C5">
              <w:rPr>
                <w:rFonts w:ascii="Arial Narrow" w:hAnsi="Arial Narrow"/>
                <w:b/>
              </w:rPr>
              <w:t>-</w:t>
            </w:r>
            <w:r w:rsidRPr="006972C5">
              <w:rPr>
                <w:rFonts w:ascii="Arial Narrow" w:hAnsi="Arial Narrow"/>
                <w:b/>
              </w:rPr>
              <w:t>ho</w:t>
            </w:r>
            <w:r w:rsidR="000835E1" w:rsidRPr="006972C5">
              <w:rPr>
                <w:rFonts w:ascii="Arial Narrow" w:hAnsi="Arial Narrow"/>
                <w:b/>
              </w:rPr>
              <w:t>norem</w:t>
            </w:r>
          </w:p>
        </w:tc>
        <w:tc>
          <w:tcPr>
            <w:tcW w:w="1162" w:type="dxa"/>
            <w:shd w:val="clear" w:color="auto" w:fill="auto"/>
          </w:tcPr>
          <w:p w:rsidR="000C5A84" w:rsidRPr="006972C5" w:rsidRDefault="00707881" w:rsidP="00707881">
            <w:pPr>
              <w:pStyle w:val="Prrafodelista"/>
              <w:spacing w:after="0" w:line="240" w:lineRule="auto"/>
              <w:ind w:left="0"/>
              <w:rPr>
                <w:rFonts w:ascii="Arial Narrow" w:hAnsi="Arial Narrow"/>
              </w:rPr>
            </w:pPr>
            <w:r w:rsidRPr="006972C5">
              <w:rPr>
                <w:rFonts w:ascii="Arial Narrow" w:hAnsi="Arial Narrow"/>
              </w:rPr>
              <w:t>3</w:t>
            </w:r>
          </w:p>
        </w:tc>
        <w:tc>
          <w:tcPr>
            <w:tcW w:w="1162" w:type="dxa"/>
            <w:shd w:val="clear" w:color="auto" w:fill="auto"/>
          </w:tcPr>
          <w:p w:rsidR="000C5A84" w:rsidRPr="006972C5" w:rsidRDefault="002C7589" w:rsidP="00A910F0">
            <w:pPr>
              <w:pStyle w:val="Prrafodelista"/>
              <w:spacing w:after="0" w:line="240" w:lineRule="auto"/>
              <w:ind w:left="0"/>
              <w:rPr>
                <w:rFonts w:ascii="Arial Narrow" w:hAnsi="Arial Narrow"/>
              </w:rPr>
            </w:pPr>
            <w:r w:rsidRPr="006972C5">
              <w:rPr>
                <w:rFonts w:ascii="Arial Narrow" w:hAnsi="Arial Narrow"/>
              </w:rPr>
              <w:t>2</w:t>
            </w:r>
          </w:p>
        </w:tc>
        <w:tc>
          <w:tcPr>
            <w:tcW w:w="1162" w:type="dxa"/>
            <w:shd w:val="clear" w:color="auto" w:fill="auto"/>
          </w:tcPr>
          <w:p w:rsidR="000C5A84" w:rsidRPr="006972C5" w:rsidRDefault="00707881" w:rsidP="00707881">
            <w:pPr>
              <w:pStyle w:val="Prrafodelista"/>
              <w:spacing w:after="0" w:line="240" w:lineRule="auto"/>
              <w:ind w:left="0"/>
              <w:rPr>
                <w:rFonts w:ascii="Arial Narrow" w:hAnsi="Arial Narrow"/>
              </w:rPr>
            </w:pPr>
            <w:r w:rsidRPr="006972C5">
              <w:rPr>
                <w:rFonts w:ascii="Arial Narrow" w:hAnsi="Arial Narrow"/>
              </w:rPr>
              <w:t>4</w:t>
            </w:r>
          </w:p>
        </w:tc>
        <w:tc>
          <w:tcPr>
            <w:tcW w:w="1162" w:type="dxa"/>
            <w:shd w:val="clear" w:color="auto" w:fill="auto"/>
          </w:tcPr>
          <w:p w:rsidR="000C5A84" w:rsidRPr="006972C5" w:rsidRDefault="00316879" w:rsidP="00707881">
            <w:pPr>
              <w:pStyle w:val="Prrafodelista"/>
              <w:spacing w:after="0" w:line="240" w:lineRule="auto"/>
              <w:ind w:left="0"/>
              <w:rPr>
                <w:rFonts w:ascii="Arial Narrow" w:hAnsi="Arial Narrow"/>
              </w:rPr>
            </w:pPr>
            <w:r w:rsidRPr="006972C5">
              <w:rPr>
                <w:rFonts w:ascii="Arial Narrow" w:hAnsi="Arial Narrow"/>
              </w:rPr>
              <w:t>0</w:t>
            </w:r>
          </w:p>
        </w:tc>
        <w:tc>
          <w:tcPr>
            <w:tcW w:w="1322" w:type="dxa"/>
            <w:shd w:val="clear" w:color="auto" w:fill="auto"/>
          </w:tcPr>
          <w:p w:rsidR="000C5A84" w:rsidRPr="006972C5" w:rsidRDefault="00316879" w:rsidP="00A910F0">
            <w:pPr>
              <w:pStyle w:val="Prrafodelista"/>
              <w:spacing w:after="0" w:line="240" w:lineRule="auto"/>
              <w:ind w:left="0"/>
              <w:rPr>
                <w:rFonts w:ascii="Arial Narrow" w:hAnsi="Arial Narrow"/>
              </w:rPr>
            </w:pPr>
            <w:r w:rsidRPr="006972C5">
              <w:rPr>
                <w:rFonts w:ascii="Arial Narrow" w:hAnsi="Arial Narrow"/>
              </w:rPr>
              <w:t>2.25</w:t>
            </w:r>
          </w:p>
        </w:tc>
      </w:tr>
    </w:tbl>
    <w:p w:rsidR="000C5A84" w:rsidRPr="006972C5" w:rsidRDefault="000C5A84" w:rsidP="00A910F0">
      <w:pPr>
        <w:pStyle w:val="Prrafodelista"/>
        <w:ind w:left="1440"/>
        <w:rPr>
          <w:rFonts w:ascii="Arial Narrow" w:hAnsi="Arial Narrow"/>
        </w:rPr>
      </w:pPr>
    </w:p>
    <w:p w:rsidR="004F1953" w:rsidRPr="006972C5" w:rsidRDefault="004F1953" w:rsidP="004F1953">
      <w:pPr>
        <w:pStyle w:val="Prrafodelista"/>
        <w:ind w:left="0"/>
        <w:jc w:val="center"/>
        <w:rPr>
          <w:rFonts w:ascii="Arial Narrow" w:hAnsi="Arial Narrow"/>
          <w:b/>
        </w:rPr>
      </w:pPr>
      <w:r w:rsidRPr="006972C5">
        <w:rPr>
          <w:rFonts w:ascii="Arial Narrow" w:hAnsi="Arial Narrow"/>
          <w:b/>
        </w:rPr>
        <w:t>Promedio = 9 / 4 = 2.25</w:t>
      </w:r>
    </w:p>
    <w:p w:rsidR="002C7589" w:rsidRPr="006972C5" w:rsidRDefault="002C7589" w:rsidP="004F1953">
      <w:pPr>
        <w:pStyle w:val="Prrafodelista"/>
        <w:rPr>
          <w:rFonts w:ascii="Arial Narrow" w:hAnsi="Arial Narrow"/>
        </w:rPr>
      </w:pPr>
      <w:r w:rsidRPr="006972C5">
        <w:rPr>
          <w:rFonts w:ascii="Arial Narrow" w:hAnsi="Arial Narrow"/>
        </w:rPr>
        <w:t>Se le recomendará 2 horas adicionales para aumento</w:t>
      </w:r>
      <w:r w:rsidR="00A17411" w:rsidRPr="006972C5">
        <w:rPr>
          <w:rFonts w:ascii="Arial Narrow" w:hAnsi="Arial Narrow"/>
        </w:rPr>
        <w:t xml:space="preserve"> de horas a su nombramiento</w:t>
      </w:r>
      <w:r w:rsidR="00707881" w:rsidRPr="006972C5">
        <w:rPr>
          <w:rFonts w:ascii="Arial Narrow" w:hAnsi="Arial Narrow"/>
        </w:rPr>
        <w:t xml:space="preserve"> (es decir, el entero inmediato inferior).</w:t>
      </w:r>
    </w:p>
    <w:p w:rsidR="002C7589" w:rsidRPr="006972C5" w:rsidRDefault="002C7589" w:rsidP="00880AD5">
      <w:pPr>
        <w:pStyle w:val="Prrafodelista"/>
        <w:numPr>
          <w:ilvl w:val="0"/>
          <w:numId w:val="1"/>
        </w:numPr>
        <w:jc w:val="both"/>
        <w:rPr>
          <w:rFonts w:ascii="Arial Narrow" w:hAnsi="Arial Narrow"/>
        </w:rPr>
      </w:pPr>
      <w:r w:rsidRPr="006972C5">
        <w:rPr>
          <w:rFonts w:ascii="Arial Narrow" w:hAnsi="Arial Narrow"/>
        </w:rPr>
        <w:t>En el caso de que el aumento</w:t>
      </w:r>
      <w:r w:rsidR="00DB2FCE" w:rsidRPr="006972C5">
        <w:rPr>
          <w:rFonts w:ascii="Arial Narrow" w:hAnsi="Arial Narrow"/>
        </w:rPr>
        <w:t xml:space="preserve"> de horas </w:t>
      </w:r>
      <w:r w:rsidR="00273A33" w:rsidRPr="006972C5">
        <w:rPr>
          <w:rFonts w:ascii="Arial Narrow" w:hAnsi="Arial Narrow"/>
        </w:rPr>
        <w:t>solicitad</w:t>
      </w:r>
      <w:r w:rsidR="004F1953" w:rsidRPr="006972C5">
        <w:rPr>
          <w:rFonts w:ascii="Arial Narrow" w:hAnsi="Arial Narrow"/>
        </w:rPr>
        <w:t>as</w:t>
      </w:r>
      <w:r w:rsidR="00273A33" w:rsidRPr="006972C5">
        <w:rPr>
          <w:rFonts w:ascii="Arial Narrow" w:hAnsi="Arial Narrow"/>
        </w:rPr>
        <w:t xml:space="preserve"> para el </w:t>
      </w:r>
      <w:r w:rsidR="00A17411" w:rsidRPr="006972C5">
        <w:rPr>
          <w:rFonts w:ascii="Arial Narrow" w:hAnsi="Arial Narrow"/>
        </w:rPr>
        <w:t>nombramiento</w:t>
      </w:r>
      <w:r w:rsidR="00273A33" w:rsidRPr="006972C5">
        <w:rPr>
          <w:rFonts w:ascii="Arial Narrow" w:hAnsi="Arial Narrow"/>
        </w:rPr>
        <w:t xml:space="preserve"> por resolución</w:t>
      </w:r>
      <w:r w:rsidR="005024BD" w:rsidRPr="006972C5">
        <w:rPr>
          <w:rFonts w:ascii="Arial Narrow" w:hAnsi="Arial Narrow"/>
        </w:rPr>
        <w:t xml:space="preserve"> se deba </w:t>
      </w:r>
      <w:r w:rsidRPr="006972C5">
        <w:rPr>
          <w:rFonts w:ascii="Arial Narrow" w:hAnsi="Arial Narrow"/>
        </w:rPr>
        <w:t>al incremento de la oferta académica, cantidad de grupos, etc.</w:t>
      </w:r>
      <w:r w:rsidR="005024BD" w:rsidRPr="006972C5">
        <w:rPr>
          <w:rFonts w:ascii="Arial Narrow" w:hAnsi="Arial Narrow"/>
        </w:rPr>
        <w:t>, l</w:t>
      </w:r>
      <w:r w:rsidR="00104D9B" w:rsidRPr="006972C5">
        <w:rPr>
          <w:rFonts w:ascii="Arial Narrow" w:hAnsi="Arial Narrow"/>
        </w:rPr>
        <w:t>a Facultad</w:t>
      </w:r>
      <w:r w:rsidRPr="006972C5">
        <w:rPr>
          <w:rFonts w:ascii="Arial Narrow" w:hAnsi="Arial Narrow"/>
        </w:rPr>
        <w:t xml:space="preserve"> deberá</w:t>
      </w:r>
      <w:r w:rsidR="00104D9B" w:rsidRPr="006972C5">
        <w:rPr>
          <w:rFonts w:ascii="Arial Narrow" w:hAnsi="Arial Narrow"/>
        </w:rPr>
        <w:t xml:space="preserve"> solicitar a la Vicerrectoría Académica </w:t>
      </w:r>
      <w:r w:rsidR="00707881" w:rsidRPr="006972C5">
        <w:rPr>
          <w:rFonts w:ascii="Arial Narrow" w:hAnsi="Arial Narrow"/>
        </w:rPr>
        <w:t>el</w:t>
      </w:r>
      <w:r w:rsidRPr="006972C5">
        <w:rPr>
          <w:rFonts w:ascii="Arial Narrow" w:hAnsi="Arial Narrow"/>
        </w:rPr>
        <w:t xml:space="preserve"> aumento de horas</w:t>
      </w:r>
      <w:r w:rsidR="00707881" w:rsidRPr="006972C5">
        <w:rPr>
          <w:rFonts w:ascii="Arial Narrow" w:hAnsi="Arial Narrow"/>
        </w:rPr>
        <w:t>, siempre que se</w:t>
      </w:r>
      <w:r w:rsidRPr="006972C5">
        <w:rPr>
          <w:rFonts w:ascii="Arial Narrow" w:hAnsi="Arial Narrow"/>
        </w:rPr>
        <w:t xml:space="preserve"> cumpl</w:t>
      </w:r>
      <w:r w:rsidR="00707881" w:rsidRPr="006972C5">
        <w:rPr>
          <w:rFonts w:ascii="Arial Narrow" w:hAnsi="Arial Narrow"/>
        </w:rPr>
        <w:t>a</w:t>
      </w:r>
      <w:r w:rsidRPr="006972C5">
        <w:rPr>
          <w:rFonts w:ascii="Arial Narrow" w:hAnsi="Arial Narrow"/>
        </w:rPr>
        <w:t xml:space="preserve"> con los siguientes requisitos:</w:t>
      </w:r>
    </w:p>
    <w:p w:rsidR="002C7589" w:rsidRPr="006972C5" w:rsidRDefault="00F63761" w:rsidP="004F1953">
      <w:pPr>
        <w:pStyle w:val="Prrafodelista"/>
        <w:numPr>
          <w:ilvl w:val="1"/>
          <w:numId w:val="1"/>
        </w:numPr>
        <w:rPr>
          <w:rFonts w:ascii="Arial Narrow" w:hAnsi="Arial Narrow"/>
        </w:rPr>
      </w:pPr>
      <w:r w:rsidRPr="006972C5">
        <w:rPr>
          <w:rFonts w:ascii="Arial Narrow" w:hAnsi="Arial Narrow"/>
        </w:rPr>
        <w:t>I</w:t>
      </w:r>
      <w:r w:rsidR="002C7589" w:rsidRPr="006972C5">
        <w:rPr>
          <w:rFonts w:ascii="Arial Narrow" w:hAnsi="Arial Narrow"/>
        </w:rPr>
        <w:t xml:space="preserve">nforme que justifique el aumento de </w:t>
      </w:r>
      <w:r w:rsidRPr="006972C5">
        <w:rPr>
          <w:rFonts w:ascii="Arial Narrow" w:hAnsi="Arial Narrow"/>
        </w:rPr>
        <w:t>horas, el cual debe incluir</w:t>
      </w:r>
      <w:r w:rsidR="00273A33" w:rsidRPr="006972C5">
        <w:rPr>
          <w:rFonts w:ascii="Arial Narrow" w:hAnsi="Arial Narrow"/>
        </w:rPr>
        <w:t xml:space="preserve"> al menos</w:t>
      </w:r>
      <w:r w:rsidR="00707881" w:rsidRPr="006972C5">
        <w:rPr>
          <w:rFonts w:ascii="Arial Narrow" w:hAnsi="Arial Narrow"/>
        </w:rPr>
        <w:t>:</w:t>
      </w:r>
    </w:p>
    <w:p w:rsidR="002C7589" w:rsidRPr="006972C5" w:rsidRDefault="002C7589" w:rsidP="004F1953">
      <w:pPr>
        <w:pStyle w:val="Prrafodelista"/>
        <w:numPr>
          <w:ilvl w:val="0"/>
          <w:numId w:val="6"/>
        </w:numPr>
        <w:ind w:left="2496"/>
        <w:jc w:val="both"/>
        <w:rPr>
          <w:rFonts w:ascii="Arial Narrow" w:hAnsi="Arial Narrow"/>
        </w:rPr>
      </w:pPr>
      <w:r w:rsidRPr="006972C5">
        <w:rPr>
          <w:rFonts w:ascii="Arial Narrow" w:hAnsi="Arial Narrow"/>
        </w:rPr>
        <w:t>El índice promedio de docentes por estudiante.  Este debe contener la cantidad de docentes que dicta</w:t>
      </w:r>
      <w:r w:rsidR="00707881" w:rsidRPr="006972C5">
        <w:rPr>
          <w:rFonts w:ascii="Arial Narrow" w:hAnsi="Arial Narrow"/>
        </w:rPr>
        <w:t>n</w:t>
      </w:r>
      <w:r w:rsidRPr="006972C5">
        <w:rPr>
          <w:rFonts w:ascii="Arial Narrow" w:hAnsi="Arial Narrow"/>
        </w:rPr>
        <w:t xml:space="preserve"> los cursos en la especialidad.</w:t>
      </w:r>
      <w:r w:rsidR="004F1953" w:rsidRPr="006972C5">
        <w:rPr>
          <w:rFonts w:ascii="Arial Narrow" w:hAnsi="Arial Narrow"/>
        </w:rPr>
        <w:t xml:space="preserve"> El cual se calculará se la siguiente manera:</w:t>
      </w:r>
    </w:p>
    <w:p w:rsidR="002C7589" w:rsidRPr="006972C5" w:rsidRDefault="002C7589" w:rsidP="004F1953">
      <w:pPr>
        <w:pStyle w:val="Prrafodelista"/>
        <w:pBdr>
          <w:top w:val="single" w:sz="4" w:space="1" w:color="auto"/>
          <w:left w:val="single" w:sz="4" w:space="4" w:color="auto"/>
          <w:bottom w:val="single" w:sz="4" w:space="1" w:color="auto"/>
          <w:right w:val="single" w:sz="4" w:space="4" w:color="auto"/>
        </w:pBdr>
        <w:ind w:left="2124" w:firstLine="708"/>
        <w:jc w:val="center"/>
        <w:rPr>
          <w:rFonts w:ascii="Arial Narrow" w:hAnsi="Arial Narrow"/>
        </w:rPr>
      </w:pPr>
      <w:r w:rsidRPr="006972C5">
        <w:rPr>
          <w:rFonts w:ascii="Arial Narrow" w:hAnsi="Arial Narrow"/>
          <w:b/>
        </w:rPr>
        <w:t>Indicador</w:t>
      </w:r>
      <w:r w:rsidR="00A97880" w:rsidRPr="006972C5">
        <w:rPr>
          <w:rFonts w:ascii="Arial Narrow" w:hAnsi="Arial Narrow"/>
          <w:b/>
        </w:rPr>
        <w:t xml:space="preserve"> </w:t>
      </w:r>
      <w:r w:rsidR="007B392B" w:rsidRPr="006972C5">
        <w:rPr>
          <w:rFonts w:ascii="Arial Narrow" w:hAnsi="Arial Narrow"/>
          <w:b/>
        </w:rPr>
        <w:t xml:space="preserve">=  </w:t>
      </w:r>
      <w:r w:rsidRPr="006972C5">
        <w:rPr>
          <w:rFonts w:ascii="Arial Narrow" w:hAnsi="Arial Narrow"/>
          <w:b/>
        </w:rPr>
        <w:t xml:space="preserve">Docentes </w:t>
      </w:r>
      <w:r w:rsidR="00676038" w:rsidRPr="006972C5">
        <w:rPr>
          <w:rFonts w:ascii="Arial Narrow" w:hAnsi="Arial Narrow"/>
          <w:b/>
        </w:rPr>
        <w:t xml:space="preserve">activos </w:t>
      </w:r>
      <w:r w:rsidRPr="006972C5">
        <w:rPr>
          <w:rFonts w:ascii="Arial Narrow" w:hAnsi="Arial Narrow"/>
          <w:b/>
        </w:rPr>
        <w:t>que dicta</w:t>
      </w:r>
      <w:r w:rsidR="00707881" w:rsidRPr="006972C5">
        <w:rPr>
          <w:rFonts w:ascii="Arial Narrow" w:hAnsi="Arial Narrow"/>
          <w:b/>
        </w:rPr>
        <w:t>n</w:t>
      </w:r>
      <w:r w:rsidR="00676038" w:rsidRPr="006972C5">
        <w:rPr>
          <w:rFonts w:ascii="Arial Narrow" w:hAnsi="Arial Narrow"/>
          <w:b/>
        </w:rPr>
        <w:t xml:space="preserve"> el curso</w:t>
      </w:r>
      <w:r w:rsidRPr="006972C5">
        <w:rPr>
          <w:rFonts w:ascii="Arial Narrow" w:hAnsi="Arial Narrow"/>
          <w:b/>
        </w:rPr>
        <w:t xml:space="preserve"> / Cantidad de Estudiantes.</w:t>
      </w:r>
    </w:p>
    <w:p w:rsidR="002C7589" w:rsidRPr="006972C5" w:rsidRDefault="002C7589" w:rsidP="004F1953">
      <w:pPr>
        <w:pStyle w:val="Prrafodelista"/>
        <w:numPr>
          <w:ilvl w:val="0"/>
          <w:numId w:val="6"/>
        </w:numPr>
        <w:ind w:left="2496"/>
        <w:jc w:val="both"/>
        <w:rPr>
          <w:rFonts w:ascii="Arial Narrow" w:hAnsi="Arial Narrow"/>
        </w:rPr>
      </w:pPr>
      <w:r w:rsidRPr="006972C5">
        <w:rPr>
          <w:rFonts w:ascii="Arial Narrow" w:hAnsi="Arial Narrow"/>
        </w:rPr>
        <w:t>Cantidad de grupos nuevos.</w:t>
      </w:r>
    </w:p>
    <w:p w:rsidR="002C7589" w:rsidRPr="006972C5" w:rsidRDefault="002C7589" w:rsidP="004F1953">
      <w:pPr>
        <w:pStyle w:val="Prrafodelista"/>
        <w:numPr>
          <w:ilvl w:val="0"/>
          <w:numId w:val="6"/>
        </w:numPr>
        <w:ind w:left="2496"/>
        <w:jc w:val="both"/>
        <w:rPr>
          <w:rFonts w:ascii="Arial Narrow" w:hAnsi="Arial Narrow"/>
        </w:rPr>
      </w:pPr>
      <w:r w:rsidRPr="006972C5">
        <w:rPr>
          <w:rFonts w:ascii="Arial Narrow" w:hAnsi="Arial Narrow"/>
        </w:rPr>
        <w:t>Cantidad de Estudiantes por grupo</w:t>
      </w:r>
    </w:p>
    <w:p w:rsidR="002C7589" w:rsidRPr="006972C5" w:rsidRDefault="002C7589" w:rsidP="004F1953">
      <w:pPr>
        <w:pStyle w:val="Prrafodelista"/>
        <w:numPr>
          <w:ilvl w:val="0"/>
          <w:numId w:val="6"/>
        </w:numPr>
        <w:ind w:left="2496"/>
        <w:jc w:val="both"/>
        <w:rPr>
          <w:rFonts w:ascii="Arial Narrow" w:hAnsi="Arial Narrow"/>
        </w:rPr>
      </w:pPr>
      <w:r w:rsidRPr="006972C5">
        <w:rPr>
          <w:rFonts w:ascii="Arial Narrow" w:hAnsi="Arial Narrow"/>
        </w:rPr>
        <w:t xml:space="preserve">Cuantos Docentes hay de la Especialidad y </w:t>
      </w:r>
      <w:r w:rsidR="00707881" w:rsidRPr="006972C5">
        <w:rPr>
          <w:rFonts w:ascii="Arial Narrow" w:hAnsi="Arial Narrow"/>
        </w:rPr>
        <w:t xml:space="preserve">con </w:t>
      </w:r>
      <w:r w:rsidR="00C4571D" w:rsidRPr="006972C5">
        <w:rPr>
          <w:rFonts w:ascii="Arial Narrow" w:hAnsi="Arial Narrow"/>
        </w:rPr>
        <w:t>qué</w:t>
      </w:r>
      <w:r w:rsidRPr="006972C5">
        <w:rPr>
          <w:rFonts w:ascii="Arial Narrow" w:hAnsi="Arial Narrow"/>
        </w:rPr>
        <w:t xml:space="preserve"> tipo de dedicación cuenta</w:t>
      </w:r>
      <w:r w:rsidR="00C4571D" w:rsidRPr="006972C5">
        <w:rPr>
          <w:rFonts w:ascii="Arial Narrow" w:hAnsi="Arial Narrow"/>
        </w:rPr>
        <w:t>n</w:t>
      </w:r>
      <w:r w:rsidRPr="006972C5">
        <w:rPr>
          <w:rFonts w:ascii="Arial Narrow" w:hAnsi="Arial Narrow"/>
        </w:rPr>
        <w:t>.</w:t>
      </w:r>
    </w:p>
    <w:p w:rsidR="000835E1" w:rsidRPr="006972C5" w:rsidRDefault="000835E1" w:rsidP="00A910F0">
      <w:pPr>
        <w:pStyle w:val="Prrafodelista"/>
        <w:numPr>
          <w:ilvl w:val="0"/>
          <w:numId w:val="1"/>
        </w:numPr>
        <w:jc w:val="both"/>
        <w:rPr>
          <w:rFonts w:ascii="Arial Narrow" w:hAnsi="Arial Narrow"/>
        </w:rPr>
      </w:pPr>
      <w:r w:rsidRPr="006972C5">
        <w:rPr>
          <w:rFonts w:ascii="Arial Narrow" w:hAnsi="Arial Narrow"/>
        </w:rPr>
        <w:t>El docente debe</w:t>
      </w:r>
      <w:r w:rsidR="004F1953" w:rsidRPr="006972C5">
        <w:rPr>
          <w:rFonts w:ascii="Arial Narrow" w:hAnsi="Arial Narrow"/>
        </w:rPr>
        <w:t>rá</w:t>
      </w:r>
      <w:r w:rsidRPr="006972C5">
        <w:rPr>
          <w:rFonts w:ascii="Arial Narrow" w:hAnsi="Arial Narrow"/>
        </w:rPr>
        <w:t xml:space="preserve"> contar con </w:t>
      </w:r>
      <w:r w:rsidR="001F3791" w:rsidRPr="006972C5">
        <w:rPr>
          <w:rFonts w:ascii="Arial Narrow" w:hAnsi="Arial Narrow"/>
        </w:rPr>
        <w:t>una</w:t>
      </w:r>
      <w:r w:rsidRPr="006972C5">
        <w:rPr>
          <w:rFonts w:ascii="Arial Narrow" w:hAnsi="Arial Narrow"/>
        </w:rPr>
        <w:t xml:space="preserve"> </w:t>
      </w:r>
      <w:r w:rsidR="00BC4765" w:rsidRPr="006972C5">
        <w:rPr>
          <w:rFonts w:ascii="Arial Narrow" w:hAnsi="Arial Narrow"/>
        </w:rPr>
        <w:t>e</w:t>
      </w:r>
      <w:r w:rsidRPr="006972C5">
        <w:rPr>
          <w:rFonts w:ascii="Arial Narrow" w:hAnsi="Arial Narrow"/>
        </w:rPr>
        <w:t xml:space="preserve">valuación </w:t>
      </w:r>
      <w:r w:rsidR="00BC4765" w:rsidRPr="006972C5">
        <w:rPr>
          <w:rFonts w:ascii="Arial Narrow" w:hAnsi="Arial Narrow"/>
        </w:rPr>
        <w:t xml:space="preserve">satisfactoria </w:t>
      </w:r>
      <w:r w:rsidRPr="006972C5">
        <w:rPr>
          <w:rFonts w:ascii="Arial Narrow" w:hAnsi="Arial Narrow"/>
        </w:rPr>
        <w:t>de los úl</w:t>
      </w:r>
      <w:r w:rsidR="007D4617" w:rsidRPr="006972C5">
        <w:rPr>
          <w:rFonts w:ascii="Arial Narrow" w:hAnsi="Arial Narrow"/>
        </w:rPr>
        <w:t>timos cuatro semestres</w:t>
      </w:r>
      <w:r w:rsidR="004F1953" w:rsidRPr="006972C5">
        <w:rPr>
          <w:rFonts w:ascii="Arial Narrow" w:hAnsi="Arial Narrow"/>
        </w:rPr>
        <w:t>, tanto</w:t>
      </w:r>
      <w:r w:rsidR="007D4617" w:rsidRPr="006972C5">
        <w:rPr>
          <w:rFonts w:ascii="Arial Narrow" w:hAnsi="Arial Narrow"/>
        </w:rPr>
        <w:t xml:space="preserve"> </w:t>
      </w:r>
      <w:r w:rsidRPr="006972C5">
        <w:rPr>
          <w:rFonts w:ascii="Arial Narrow" w:hAnsi="Arial Narrow"/>
        </w:rPr>
        <w:t xml:space="preserve">de los </w:t>
      </w:r>
      <w:r w:rsidR="004F1953" w:rsidRPr="006972C5">
        <w:rPr>
          <w:rFonts w:ascii="Arial Narrow" w:hAnsi="Arial Narrow"/>
        </w:rPr>
        <w:t>e</w:t>
      </w:r>
      <w:r w:rsidRPr="006972C5">
        <w:rPr>
          <w:rFonts w:ascii="Arial Narrow" w:hAnsi="Arial Narrow"/>
        </w:rPr>
        <w:t>studiante</w:t>
      </w:r>
      <w:r w:rsidR="00D52891" w:rsidRPr="006972C5">
        <w:rPr>
          <w:rFonts w:ascii="Arial Narrow" w:hAnsi="Arial Narrow"/>
        </w:rPr>
        <w:t>s,</w:t>
      </w:r>
      <w:r w:rsidR="00094D55" w:rsidRPr="006972C5">
        <w:rPr>
          <w:rFonts w:ascii="Arial Narrow" w:hAnsi="Arial Narrow"/>
        </w:rPr>
        <w:t xml:space="preserve"> como del</w:t>
      </w:r>
      <w:r w:rsidR="00D52891" w:rsidRPr="006972C5">
        <w:rPr>
          <w:rFonts w:ascii="Arial Narrow" w:hAnsi="Arial Narrow"/>
        </w:rPr>
        <w:t xml:space="preserve"> J</w:t>
      </w:r>
      <w:r w:rsidRPr="006972C5">
        <w:rPr>
          <w:rFonts w:ascii="Arial Narrow" w:hAnsi="Arial Narrow"/>
        </w:rPr>
        <w:t>efe</w:t>
      </w:r>
      <w:r w:rsidR="00D52891" w:rsidRPr="006972C5">
        <w:rPr>
          <w:rFonts w:ascii="Arial Narrow" w:hAnsi="Arial Narrow"/>
        </w:rPr>
        <w:t xml:space="preserve"> Departamento </w:t>
      </w:r>
      <w:r w:rsidR="00094D55" w:rsidRPr="006972C5">
        <w:rPr>
          <w:rFonts w:ascii="Arial Narrow" w:hAnsi="Arial Narrow"/>
        </w:rPr>
        <w:t xml:space="preserve">al que está asignado, </w:t>
      </w:r>
      <w:r w:rsidR="00D52891" w:rsidRPr="006972C5">
        <w:rPr>
          <w:rFonts w:ascii="Arial Narrow" w:hAnsi="Arial Narrow"/>
        </w:rPr>
        <w:t xml:space="preserve">y </w:t>
      </w:r>
      <w:r w:rsidR="004F1953" w:rsidRPr="006972C5">
        <w:rPr>
          <w:rFonts w:ascii="Arial Narrow" w:hAnsi="Arial Narrow"/>
        </w:rPr>
        <w:t>d</w:t>
      </w:r>
      <w:r w:rsidR="00D52891" w:rsidRPr="006972C5">
        <w:rPr>
          <w:rFonts w:ascii="Arial Narrow" w:hAnsi="Arial Narrow"/>
        </w:rPr>
        <w:t>el Decano correspondiente</w:t>
      </w:r>
      <w:r w:rsidR="00BC4765" w:rsidRPr="006972C5">
        <w:rPr>
          <w:rFonts w:ascii="Arial Narrow" w:hAnsi="Arial Narrow"/>
        </w:rPr>
        <w:t>.</w:t>
      </w:r>
    </w:p>
    <w:p w:rsidR="000835E1" w:rsidRPr="006972C5" w:rsidRDefault="000835E1" w:rsidP="00A910F0">
      <w:pPr>
        <w:pStyle w:val="Prrafodelista"/>
        <w:jc w:val="both"/>
        <w:rPr>
          <w:rFonts w:ascii="Arial Narrow" w:hAnsi="Arial Narrow"/>
        </w:rPr>
      </w:pPr>
      <w:r w:rsidRPr="006972C5">
        <w:rPr>
          <w:rFonts w:ascii="Arial Narrow" w:hAnsi="Arial Narrow"/>
        </w:rPr>
        <w:t>Se entiende por evaluación satisfactoria cualquiera evaluación</w:t>
      </w:r>
      <w:r w:rsidR="00D52891" w:rsidRPr="006972C5">
        <w:rPr>
          <w:rFonts w:ascii="Arial Narrow" w:hAnsi="Arial Narrow"/>
        </w:rPr>
        <w:t xml:space="preserve"> </w:t>
      </w:r>
      <w:r w:rsidR="001F3791" w:rsidRPr="006972C5">
        <w:rPr>
          <w:rFonts w:ascii="Arial Narrow" w:hAnsi="Arial Narrow"/>
        </w:rPr>
        <w:t xml:space="preserve">con </w:t>
      </w:r>
      <w:r w:rsidR="00D52891" w:rsidRPr="006972C5">
        <w:rPr>
          <w:rFonts w:ascii="Arial Narrow" w:hAnsi="Arial Narrow"/>
        </w:rPr>
        <w:t xml:space="preserve">un puntaje mayor o igual a 8 </w:t>
      </w:r>
      <w:r w:rsidR="00C45E98" w:rsidRPr="006972C5">
        <w:rPr>
          <w:rFonts w:ascii="Arial Narrow" w:hAnsi="Arial Narrow"/>
        </w:rPr>
        <w:t xml:space="preserve">en una </w:t>
      </w:r>
      <w:r w:rsidR="00D52891" w:rsidRPr="006972C5">
        <w:rPr>
          <w:rFonts w:ascii="Arial Narrow" w:hAnsi="Arial Narrow"/>
        </w:rPr>
        <w:t>escala de 1 a 10.</w:t>
      </w:r>
    </w:p>
    <w:p w:rsidR="003A569D" w:rsidRPr="006972C5" w:rsidRDefault="00ED51C6" w:rsidP="003A569D">
      <w:pPr>
        <w:pStyle w:val="Prrafodelista"/>
        <w:numPr>
          <w:ilvl w:val="0"/>
          <w:numId w:val="1"/>
        </w:numPr>
        <w:jc w:val="both"/>
        <w:rPr>
          <w:rFonts w:ascii="Arial Narrow" w:hAnsi="Arial Narrow"/>
        </w:rPr>
      </w:pPr>
      <w:r w:rsidRPr="006972C5">
        <w:rPr>
          <w:rFonts w:ascii="Arial Narrow" w:hAnsi="Arial Narrow"/>
        </w:rPr>
        <w:t>Para el aumento de horas de nombramiento</w:t>
      </w:r>
      <w:r w:rsidR="00AA0981" w:rsidRPr="006972C5">
        <w:rPr>
          <w:rFonts w:ascii="Arial Narrow" w:hAnsi="Arial Narrow"/>
        </w:rPr>
        <w:t xml:space="preserve">, debe considerarse </w:t>
      </w:r>
      <w:r w:rsidR="00BC4765" w:rsidRPr="006972C5">
        <w:rPr>
          <w:rFonts w:ascii="Arial Narrow" w:hAnsi="Arial Narrow"/>
        </w:rPr>
        <w:t xml:space="preserve">solo </w:t>
      </w:r>
      <w:r w:rsidR="00AA0981" w:rsidRPr="006972C5">
        <w:rPr>
          <w:rFonts w:ascii="Arial Narrow" w:hAnsi="Arial Narrow"/>
        </w:rPr>
        <w:t>los cursos que dicta</w:t>
      </w:r>
      <w:r w:rsidR="00BC4765" w:rsidRPr="006972C5">
        <w:rPr>
          <w:rFonts w:ascii="Arial Narrow" w:hAnsi="Arial Narrow"/>
        </w:rPr>
        <w:t xml:space="preserve"> en el área de nombramiento, ya sean en su unidad académica o de servicio en otra unidad.</w:t>
      </w:r>
    </w:p>
    <w:p w:rsidR="00DB2FCE" w:rsidRDefault="00DB2FCE" w:rsidP="00A910F0">
      <w:pPr>
        <w:pStyle w:val="Prrafodelista"/>
        <w:numPr>
          <w:ilvl w:val="0"/>
          <w:numId w:val="1"/>
        </w:numPr>
        <w:jc w:val="both"/>
        <w:rPr>
          <w:rFonts w:ascii="Arial Narrow" w:hAnsi="Arial Narrow"/>
        </w:rPr>
      </w:pPr>
      <w:r w:rsidRPr="006972C5">
        <w:rPr>
          <w:rFonts w:ascii="Arial Narrow" w:hAnsi="Arial Narrow"/>
        </w:rPr>
        <w:lastRenderedPageBreak/>
        <w:t xml:space="preserve">En el caso de que un docente Tiempo Parcial </w:t>
      </w:r>
      <w:r w:rsidR="00BA6BD9" w:rsidRPr="006972C5">
        <w:rPr>
          <w:rFonts w:ascii="Arial Narrow" w:hAnsi="Arial Narrow"/>
        </w:rPr>
        <w:t xml:space="preserve">con </w:t>
      </w:r>
      <w:r w:rsidRPr="006972C5">
        <w:rPr>
          <w:rFonts w:ascii="Arial Narrow" w:hAnsi="Arial Narrow"/>
        </w:rPr>
        <w:t xml:space="preserve">Nombramiento por Resolución sea llamado a coordinar una </w:t>
      </w:r>
      <w:r w:rsidR="00BA6BD9" w:rsidRPr="006972C5">
        <w:rPr>
          <w:rFonts w:ascii="Arial Narrow" w:hAnsi="Arial Narrow"/>
        </w:rPr>
        <w:t>unidad</w:t>
      </w:r>
      <w:r w:rsidRPr="006972C5">
        <w:rPr>
          <w:rFonts w:ascii="Arial Narrow" w:hAnsi="Arial Narrow"/>
        </w:rPr>
        <w:t xml:space="preserve"> de la</w:t>
      </w:r>
      <w:r w:rsidR="00BC4765" w:rsidRPr="006972C5">
        <w:rPr>
          <w:rFonts w:ascii="Arial Narrow" w:hAnsi="Arial Narrow"/>
        </w:rPr>
        <w:t xml:space="preserve"> Facultad en</w:t>
      </w:r>
      <w:r w:rsidR="00BA6BD9" w:rsidRPr="006972C5">
        <w:rPr>
          <w:rFonts w:ascii="Arial Narrow" w:hAnsi="Arial Narrow"/>
        </w:rPr>
        <w:t xml:space="preserve"> una</w:t>
      </w:r>
      <w:r w:rsidR="00BC4765" w:rsidRPr="006972C5">
        <w:rPr>
          <w:rFonts w:ascii="Arial Narrow" w:hAnsi="Arial Narrow"/>
        </w:rPr>
        <w:t xml:space="preserve"> Sede Regional, se aplicará la siguiente tabla, para los efectos de descarga en sus horas de n</w:t>
      </w:r>
      <w:r w:rsidR="00BA6BD9" w:rsidRPr="006972C5">
        <w:rPr>
          <w:rFonts w:ascii="Arial Narrow" w:hAnsi="Arial Narrow"/>
        </w:rPr>
        <w:t>ombramiento por resolución</w:t>
      </w:r>
      <w:r w:rsidR="00BC4765" w:rsidRPr="006972C5">
        <w:rPr>
          <w:rFonts w:ascii="Arial Narrow" w:hAnsi="Arial Narrow"/>
        </w:rPr>
        <w:t>:</w:t>
      </w:r>
    </w:p>
    <w:p w:rsidR="006972C5" w:rsidRDefault="006972C5" w:rsidP="006972C5">
      <w:pPr>
        <w:pStyle w:val="Prrafodelista"/>
        <w:jc w:val="both"/>
        <w:rPr>
          <w:rFonts w:ascii="Arial Narrow" w:hAnsi="Arial Narrow"/>
        </w:rPr>
      </w:pPr>
    </w:p>
    <w:p w:rsidR="006972C5" w:rsidRPr="006972C5" w:rsidRDefault="006972C5" w:rsidP="006972C5">
      <w:pPr>
        <w:pStyle w:val="Prrafodelista"/>
        <w:jc w:val="both"/>
        <w:rPr>
          <w:rFonts w:ascii="Arial Narrow" w:hAnsi="Arial Narrow"/>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3528"/>
      </w:tblGrid>
      <w:tr w:rsidR="00BA6BD9" w:rsidRPr="006972C5" w:rsidTr="00235D6D">
        <w:tc>
          <w:tcPr>
            <w:tcW w:w="7468" w:type="dxa"/>
            <w:gridSpan w:val="2"/>
            <w:shd w:val="clear" w:color="auto" w:fill="auto"/>
          </w:tcPr>
          <w:p w:rsidR="00BA6BD9" w:rsidRPr="006972C5" w:rsidRDefault="00BA6BD9" w:rsidP="00BA6BD9">
            <w:pPr>
              <w:pStyle w:val="Prrafodelista"/>
              <w:spacing w:after="0" w:line="240" w:lineRule="auto"/>
              <w:ind w:left="0"/>
              <w:jc w:val="center"/>
              <w:rPr>
                <w:rFonts w:ascii="Arial Narrow" w:hAnsi="Arial Narrow"/>
                <w:b/>
              </w:rPr>
            </w:pPr>
            <w:r w:rsidRPr="006972C5">
              <w:rPr>
                <w:rFonts w:ascii="Arial Narrow" w:hAnsi="Arial Narrow"/>
                <w:b/>
              </w:rPr>
              <w:t>DESCARGA A APLICAR</w:t>
            </w:r>
          </w:p>
        </w:tc>
      </w:tr>
      <w:tr w:rsidR="00B96FE5" w:rsidRPr="006972C5" w:rsidTr="00A910F0">
        <w:tc>
          <w:tcPr>
            <w:tcW w:w="3940" w:type="dxa"/>
            <w:shd w:val="clear" w:color="auto" w:fill="auto"/>
          </w:tcPr>
          <w:p w:rsidR="00DB2FCE" w:rsidRPr="006972C5" w:rsidRDefault="00AA6380" w:rsidP="00BA6BD9">
            <w:pPr>
              <w:pStyle w:val="Prrafodelista"/>
              <w:spacing w:after="0" w:line="240" w:lineRule="auto"/>
              <w:ind w:left="0"/>
              <w:jc w:val="center"/>
              <w:rPr>
                <w:rFonts w:ascii="Arial Narrow" w:hAnsi="Arial Narrow"/>
                <w:b/>
              </w:rPr>
            </w:pPr>
            <w:r w:rsidRPr="006972C5">
              <w:rPr>
                <w:rFonts w:ascii="Arial Narrow" w:hAnsi="Arial Narrow"/>
                <w:b/>
              </w:rPr>
              <w:t>CANTIDAD DE ESTUDIANTES</w:t>
            </w:r>
            <w:r w:rsidR="00BC4765" w:rsidRPr="006972C5">
              <w:rPr>
                <w:rFonts w:ascii="Arial Narrow" w:hAnsi="Arial Narrow"/>
                <w:b/>
              </w:rPr>
              <w:t xml:space="preserve"> QU</w:t>
            </w:r>
            <w:r w:rsidR="00BA6BD9" w:rsidRPr="006972C5">
              <w:rPr>
                <w:rFonts w:ascii="Arial Narrow" w:hAnsi="Arial Narrow"/>
                <w:b/>
              </w:rPr>
              <w:t>E ATIENDE EN LA SEDE RESPECTIVA (N)</w:t>
            </w:r>
          </w:p>
        </w:tc>
        <w:tc>
          <w:tcPr>
            <w:tcW w:w="3528" w:type="dxa"/>
            <w:shd w:val="clear" w:color="auto" w:fill="auto"/>
          </w:tcPr>
          <w:p w:rsidR="00DB2FCE" w:rsidRPr="006972C5" w:rsidRDefault="00DB2FCE" w:rsidP="00BA6BD9">
            <w:pPr>
              <w:pStyle w:val="Prrafodelista"/>
              <w:spacing w:after="0" w:line="240" w:lineRule="auto"/>
              <w:ind w:left="0"/>
              <w:jc w:val="center"/>
              <w:rPr>
                <w:rFonts w:ascii="Arial Narrow" w:hAnsi="Arial Narrow"/>
                <w:b/>
              </w:rPr>
            </w:pPr>
            <w:r w:rsidRPr="006972C5">
              <w:rPr>
                <w:rFonts w:ascii="Arial Narrow" w:hAnsi="Arial Narrow"/>
                <w:b/>
              </w:rPr>
              <w:t>PORCENTAJE DE</w:t>
            </w:r>
            <w:r w:rsidR="00BC4765" w:rsidRPr="006972C5">
              <w:rPr>
                <w:rFonts w:ascii="Arial Narrow" w:hAnsi="Arial Narrow"/>
                <w:b/>
              </w:rPr>
              <w:t xml:space="preserve"> DESCARGA</w:t>
            </w:r>
            <w:r w:rsidRPr="006972C5">
              <w:rPr>
                <w:rFonts w:ascii="Arial Narrow" w:hAnsi="Arial Narrow"/>
                <w:b/>
              </w:rPr>
              <w:t xml:space="preserve"> DE HORAS DE NOMBRAMIENTO</w:t>
            </w:r>
          </w:p>
        </w:tc>
      </w:tr>
      <w:tr w:rsidR="00B96FE5" w:rsidRPr="006972C5" w:rsidTr="00A910F0">
        <w:tc>
          <w:tcPr>
            <w:tcW w:w="3940" w:type="dxa"/>
            <w:shd w:val="clear" w:color="auto" w:fill="auto"/>
          </w:tcPr>
          <w:p w:rsidR="00DB2FCE" w:rsidRPr="006972C5" w:rsidRDefault="00DB2FCE" w:rsidP="00A910F0">
            <w:pPr>
              <w:pStyle w:val="Prrafodelista"/>
              <w:spacing w:after="0" w:line="240" w:lineRule="auto"/>
              <w:ind w:left="0"/>
              <w:jc w:val="center"/>
              <w:rPr>
                <w:rFonts w:ascii="Arial Narrow" w:hAnsi="Arial Narrow"/>
              </w:rPr>
            </w:pPr>
            <w:r w:rsidRPr="006972C5">
              <w:rPr>
                <w:rFonts w:ascii="Arial Narrow" w:hAnsi="Arial Narrow"/>
              </w:rPr>
              <w:t xml:space="preserve">N </w:t>
            </w:r>
            <w:r w:rsidRPr="006972C5">
              <w:rPr>
                <w:rFonts w:ascii="Arial Narrow" w:hAnsi="Arial Narrow" w:cs="Calibri"/>
              </w:rPr>
              <w:t>≤</w:t>
            </w:r>
            <w:r w:rsidRPr="006972C5">
              <w:rPr>
                <w:rFonts w:ascii="Arial Narrow" w:hAnsi="Arial Narrow"/>
              </w:rPr>
              <w:t>100</w:t>
            </w:r>
          </w:p>
        </w:tc>
        <w:tc>
          <w:tcPr>
            <w:tcW w:w="3528" w:type="dxa"/>
            <w:shd w:val="clear" w:color="auto" w:fill="auto"/>
          </w:tcPr>
          <w:p w:rsidR="00DB2FCE" w:rsidRPr="006972C5" w:rsidRDefault="00AA6380" w:rsidP="00BA6BD9">
            <w:pPr>
              <w:pStyle w:val="Prrafodelista"/>
              <w:spacing w:after="0" w:line="240" w:lineRule="auto"/>
              <w:ind w:left="0"/>
              <w:jc w:val="center"/>
              <w:rPr>
                <w:rFonts w:ascii="Arial Narrow" w:hAnsi="Arial Narrow"/>
              </w:rPr>
            </w:pPr>
            <w:r w:rsidRPr="006972C5">
              <w:rPr>
                <w:rFonts w:ascii="Arial Narrow" w:hAnsi="Arial Narrow"/>
              </w:rPr>
              <w:t>10%</w:t>
            </w:r>
          </w:p>
        </w:tc>
      </w:tr>
      <w:tr w:rsidR="00B96FE5" w:rsidRPr="006972C5" w:rsidTr="00A910F0">
        <w:tc>
          <w:tcPr>
            <w:tcW w:w="3940" w:type="dxa"/>
            <w:shd w:val="clear" w:color="auto" w:fill="auto"/>
          </w:tcPr>
          <w:p w:rsidR="00DB2FCE" w:rsidRPr="006972C5" w:rsidRDefault="00DB2FCE" w:rsidP="00A910F0">
            <w:pPr>
              <w:pStyle w:val="Prrafodelista"/>
              <w:spacing w:after="0" w:line="240" w:lineRule="auto"/>
              <w:ind w:left="0"/>
              <w:jc w:val="center"/>
              <w:rPr>
                <w:rFonts w:ascii="Arial Narrow" w:hAnsi="Arial Narrow"/>
              </w:rPr>
            </w:pPr>
            <w:r w:rsidRPr="006972C5">
              <w:rPr>
                <w:rFonts w:ascii="Arial Narrow" w:hAnsi="Arial Narrow"/>
              </w:rPr>
              <w:t>100</w:t>
            </w:r>
            <w:r w:rsidRPr="006972C5">
              <w:rPr>
                <w:rFonts w:ascii="Arial Narrow" w:hAnsi="Arial Narrow" w:cs="Calibri"/>
              </w:rPr>
              <w:t>&lt;</w:t>
            </w:r>
            <w:r w:rsidRPr="006972C5">
              <w:rPr>
                <w:rFonts w:ascii="Arial Narrow" w:hAnsi="Arial Narrow"/>
              </w:rPr>
              <w:t xml:space="preserve"> N </w:t>
            </w:r>
            <w:r w:rsidRPr="006972C5">
              <w:rPr>
                <w:rFonts w:ascii="Arial Narrow" w:hAnsi="Arial Narrow" w:cs="Calibri"/>
              </w:rPr>
              <w:t>≤</w:t>
            </w:r>
            <w:r w:rsidR="00AA6380" w:rsidRPr="006972C5">
              <w:rPr>
                <w:rFonts w:ascii="Arial Narrow" w:hAnsi="Arial Narrow"/>
              </w:rPr>
              <w:t>200</w:t>
            </w:r>
          </w:p>
        </w:tc>
        <w:tc>
          <w:tcPr>
            <w:tcW w:w="3528" w:type="dxa"/>
            <w:shd w:val="clear" w:color="auto" w:fill="auto"/>
          </w:tcPr>
          <w:p w:rsidR="00DB2FCE" w:rsidRPr="006972C5" w:rsidRDefault="00AA6380" w:rsidP="00BA6BD9">
            <w:pPr>
              <w:pStyle w:val="Prrafodelista"/>
              <w:spacing w:after="0" w:line="240" w:lineRule="auto"/>
              <w:ind w:left="0"/>
              <w:jc w:val="center"/>
              <w:rPr>
                <w:rFonts w:ascii="Arial Narrow" w:hAnsi="Arial Narrow"/>
              </w:rPr>
            </w:pPr>
            <w:r w:rsidRPr="006972C5">
              <w:rPr>
                <w:rFonts w:ascii="Arial Narrow" w:hAnsi="Arial Narrow"/>
              </w:rPr>
              <w:t>25%</w:t>
            </w:r>
          </w:p>
        </w:tc>
      </w:tr>
      <w:tr w:rsidR="00B96FE5" w:rsidRPr="006972C5" w:rsidTr="00A910F0">
        <w:tc>
          <w:tcPr>
            <w:tcW w:w="3940" w:type="dxa"/>
            <w:shd w:val="clear" w:color="auto" w:fill="auto"/>
          </w:tcPr>
          <w:p w:rsidR="00AA6380" w:rsidRPr="006972C5" w:rsidRDefault="00AA6380" w:rsidP="00A910F0">
            <w:pPr>
              <w:pStyle w:val="Prrafodelista"/>
              <w:spacing w:after="0" w:line="240" w:lineRule="auto"/>
              <w:ind w:left="0"/>
              <w:jc w:val="center"/>
              <w:rPr>
                <w:rFonts w:ascii="Arial Narrow" w:hAnsi="Arial Narrow"/>
              </w:rPr>
            </w:pPr>
            <w:r w:rsidRPr="006972C5">
              <w:rPr>
                <w:rFonts w:ascii="Arial Narrow" w:hAnsi="Arial Narrow"/>
              </w:rPr>
              <w:t>200</w:t>
            </w:r>
            <w:r w:rsidRPr="006972C5">
              <w:rPr>
                <w:rFonts w:ascii="Arial Narrow" w:hAnsi="Arial Narrow" w:cs="Calibri"/>
              </w:rPr>
              <w:t>&lt;</w:t>
            </w:r>
            <w:r w:rsidRPr="006972C5">
              <w:rPr>
                <w:rFonts w:ascii="Arial Narrow" w:hAnsi="Arial Narrow"/>
              </w:rPr>
              <w:t xml:space="preserve"> N </w:t>
            </w:r>
            <w:r w:rsidRPr="006972C5">
              <w:rPr>
                <w:rFonts w:ascii="Arial Narrow" w:hAnsi="Arial Narrow" w:cs="Calibri"/>
              </w:rPr>
              <w:t>≤</w:t>
            </w:r>
            <w:r w:rsidRPr="006972C5">
              <w:rPr>
                <w:rFonts w:ascii="Arial Narrow" w:hAnsi="Arial Narrow"/>
              </w:rPr>
              <w:t>300</w:t>
            </w:r>
          </w:p>
        </w:tc>
        <w:tc>
          <w:tcPr>
            <w:tcW w:w="3528" w:type="dxa"/>
            <w:shd w:val="clear" w:color="auto" w:fill="auto"/>
          </w:tcPr>
          <w:p w:rsidR="00AA6380" w:rsidRPr="006972C5" w:rsidRDefault="00AA6380" w:rsidP="00BA6BD9">
            <w:pPr>
              <w:pStyle w:val="Prrafodelista"/>
              <w:spacing w:after="0" w:line="240" w:lineRule="auto"/>
              <w:ind w:left="0"/>
              <w:jc w:val="center"/>
              <w:rPr>
                <w:rFonts w:ascii="Arial Narrow" w:hAnsi="Arial Narrow"/>
              </w:rPr>
            </w:pPr>
            <w:r w:rsidRPr="006972C5">
              <w:rPr>
                <w:rFonts w:ascii="Arial Narrow" w:hAnsi="Arial Narrow"/>
              </w:rPr>
              <w:t>40%</w:t>
            </w:r>
          </w:p>
        </w:tc>
      </w:tr>
      <w:tr w:rsidR="00B96FE5" w:rsidRPr="006972C5" w:rsidTr="00A910F0">
        <w:tc>
          <w:tcPr>
            <w:tcW w:w="3940" w:type="dxa"/>
            <w:shd w:val="clear" w:color="auto" w:fill="auto"/>
          </w:tcPr>
          <w:p w:rsidR="00AA6380" w:rsidRPr="006972C5" w:rsidRDefault="00AA6380" w:rsidP="00A910F0">
            <w:pPr>
              <w:pStyle w:val="Prrafodelista"/>
              <w:spacing w:after="0" w:line="240" w:lineRule="auto"/>
              <w:ind w:left="0"/>
              <w:jc w:val="center"/>
              <w:rPr>
                <w:rFonts w:ascii="Arial Narrow" w:hAnsi="Arial Narrow"/>
              </w:rPr>
            </w:pPr>
            <w:r w:rsidRPr="006972C5">
              <w:rPr>
                <w:rFonts w:ascii="Arial Narrow" w:hAnsi="Arial Narrow"/>
              </w:rPr>
              <w:t>300</w:t>
            </w:r>
            <w:r w:rsidRPr="006972C5">
              <w:rPr>
                <w:rFonts w:ascii="Arial Narrow" w:hAnsi="Arial Narrow" w:cs="Calibri"/>
              </w:rPr>
              <w:t>&lt;</w:t>
            </w:r>
            <w:r w:rsidRPr="006972C5">
              <w:rPr>
                <w:rFonts w:ascii="Arial Narrow" w:hAnsi="Arial Narrow"/>
              </w:rPr>
              <w:t xml:space="preserve"> N </w:t>
            </w:r>
            <w:r w:rsidRPr="006972C5">
              <w:rPr>
                <w:rFonts w:ascii="Arial Narrow" w:hAnsi="Arial Narrow" w:cs="Calibri"/>
              </w:rPr>
              <w:t>≤</w:t>
            </w:r>
            <w:r w:rsidRPr="006972C5">
              <w:rPr>
                <w:rFonts w:ascii="Arial Narrow" w:hAnsi="Arial Narrow"/>
              </w:rPr>
              <w:t>500</w:t>
            </w:r>
          </w:p>
        </w:tc>
        <w:tc>
          <w:tcPr>
            <w:tcW w:w="3528" w:type="dxa"/>
            <w:shd w:val="clear" w:color="auto" w:fill="auto"/>
          </w:tcPr>
          <w:p w:rsidR="00AA6380" w:rsidRPr="006972C5" w:rsidRDefault="00AA6380" w:rsidP="00BA6BD9">
            <w:pPr>
              <w:pStyle w:val="Prrafodelista"/>
              <w:spacing w:after="0" w:line="240" w:lineRule="auto"/>
              <w:ind w:left="0"/>
              <w:jc w:val="center"/>
              <w:rPr>
                <w:rFonts w:ascii="Arial Narrow" w:hAnsi="Arial Narrow"/>
              </w:rPr>
            </w:pPr>
            <w:r w:rsidRPr="006972C5">
              <w:rPr>
                <w:rFonts w:ascii="Arial Narrow" w:hAnsi="Arial Narrow"/>
              </w:rPr>
              <w:t>50%</w:t>
            </w:r>
          </w:p>
        </w:tc>
      </w:tr>
      <w:tr w:rsidR="00B96FE5" w:rsidRPr="006972C5" w:rsidTr="00A910F0">
        <w:tc>
          <w:tcPr>
            <w:tcW w:w="3940" w:type="dxa"/>
            <w:shd w:val="clear" w:color="auto" w:fill="auto"/>
          </w:tcPr>
          <w:p w:rsidR="00AA6380" w:rsidRPr="006972C5" w:rsidRDefault="00CD6601" w:rsidP="00A910F0">
            <w:pPr>
              <w:pStyle w:val="Prrafodelista"/>
              <w:spacing w:after="0" w:line="240" w:lineRule="auto"/>
              <w:ind w:left="0"/>
              <w:jc w:val="center"/>
              <w:rPr>
                <w:rFonts w:ascii="Arial Narrow" w:hAnsi="Arial Narrow"/>
              </w:rPr>
            </w:pPr>
            <w:r w:rsidRPr="006972C5">
              <w:rPr>
                <w:rFonts w:ascii="Arial Narrow" w:hAnsi="Arial Narrow"/>
              </w:rPr>
              <w:t>5</w:t>
            </w:r>
            <w:r w:rsidR="00AA6380" w:rsidRPr="006972C5">
              <w:rPr>
                <w:rFonts w:ascii="Arial Narrow" w:hAnsi="Arial Narrow"/>
              </w:rPr>
              <w:t>00</w:t>
            </w:r>
            <w:r w:rsidR="00AA6380" w:rsidRPr="006972C5">
              <w:rPr>
                <w:rFonts w:ascii="Arial Narrow" w:hAnsi="Arial Narrow" w:cs="Calibri"/>
              </w:rPr>
              <w:t>&lt;</w:t>
            </w:r>
            <w:r w:rsidR="00AA6380" w:rsidRPr="006972C5">
              <w:rPr>
                <w:rFonts w:ascii="Arial Narrow" w:hAnsi="Arial Narrow"/>
              </w:rPr>
              <w:t xml:space="preserve"> N</w:t>
            </w:r>
          </w:p>
        </w:tc>
        <w:tc>
          <w:tcPr>
            <w:tcW w:w="3528" w:type="dxa"/>
            <w:shd w:val="clear" w:color="auto" w:fill="auto"/>
          </w:tcPr>
          <w:p w:rsidR="00AA6380" w:rsidRPr="006972C5" w:rsidRDefault="00AA6380" w:rsidP="00BA6BD9">
            <w:pPr>
              <w:pStyle w:val="Prrafodelista"/>
              <w:spacing w:after="0" w:line="240" w:lineRule="auto"/>
              <w:ind w:left="0"/>
              <w:jc w:val="center"/>
              <w:rPr>
                <w:rFonts w:ascii="Arial Narrow" w:hAnsi="Arial Narrow"/>
              </w:rPr>
            </w:pPr>
            <w:r w:rsidRPr="006972C5">
              <w:rPr>
                <w:rFonts w:ascii="Arial Narrow" w:hAnsi="Arial Narrow"/>
              </w:rPr>
              <w:t>60%</w:t>
            </w:r>
          </w:p>
        </w:tc>
      </w:tr>
    </w:tbl>
    <w:p w:rsidR="00DB2FCE" w:rsidRPr="006972C5" w:rsidRDefault="00BC4765" w:rsidP="00A910F0">
      <w:pPr>
        <w:pStyle w:val="Prrafodelista"/>
        <w:rPr>
          <w:rFonts w:ascii="Arial Narrow" w:hAnsi="Arial Narrow"/>
        </w:rPr>
      </w:pPr>
      <w:r w:rsidRPr="006972C5">
        <w:rPr>
          <w:rFonts w:ascii="Arial Narrow" w:hAnsi="Arial Narrow"/>
        </w:rPr>
        <w:t>En caso de que resulte un número con fracciones de horas, se tomará la hora entera inmediatamente inferior.</w:t>
      </w:r>
    </w:p>
    <w:p w:rsidR="00FB50A1" w:rsidRDefault="00FB50A1" w:rsidP="00BA6BD9">
      <w:pPr>
        <w:spacing w:after="0"/>
        <w:jc w:val="center"/>
        <w:rPr>
          <w:rFonts w:ascii="Arial Narrow" w:hAnsi="Arial Narrow"/>
        </w:rPr>
        <w:sectPr w:rsidR="00FB50A1" w:rsidSect="006972C5">
          <w:footerReference w:type="default" r:id="rId10"/>
          <w:pgSz w:w="12240" w:h="15840" w:code="1"/>
          <w:pgMar w:top="1417" w:right="1701" w:bottom="1417" w:left="1701" w:header="708" w:footer="708" w:gutter="0"/>
          <w:cols w:space="708"/>
          <w:docGrid w:linePitch="360"/>
        </w:sectPr>
      </w:pPr>
    </w:p>
    <w:p w:rsidR="00BA6BD9" w:rsidRPr="00FB50A1" w:rsidRDefault="00A35E47" w:rsidP="00BA6BD9">
      <w:pPr>
        <w:spacing w:after="0"/>
        <w:jc w:val="center"/>
        <w:rPr>
          <w:rFonts w:ascii="Arial Narrow" w:hAnsi="Arial Narrow"/>
          <w:b/>
          <w:i/>
        </w:rPr>
      </w:pPr>
      <w:r>
        <w:rPr>
          <w:i/>
          <w:noProof/>
          <w:lang w:eastAsia="es-ES"/>
        </w:rPr>
        <w:lastRenderedPageBreak/>
        <w:drawing>
          <wp:anchor distT="0" distB="0" distL="114300" distR="114300" simplePos="0" relativeHeight="251658240" behindDoc="0" locked="0" layoutInCell="1" allowOverlap="1">
            <wp:simplePos x="0" y="0"/>
            <wp:positionH relativeFrom="column">
              <wp:posOffset>256540</wp:posOffset>
            </wp:positionH>
            <wp:positionV relativeFrom="paragraph">
              <wp:posOffset>-37465</wp:posOffset>
            </wp:positionV>
            <wp:extent cx="647065" cy="655320"/>
            <wp:effectExtent l="0" t="0" r="635" b="0"/>
            <wp:wrapNone/>
            <wp:docPr id="3" name="Imagen 3" descr="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06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BD9" w:rsidRPr="00FB50A1">
        <w:rPr>
          <w:rFonts w:ascii="Arial Narrow" w:hAnsi="Arial Narrow"/>
          <w:b/>
          <w:i/>
        </w:rPr>
        <w:t>UNIVERSIDAD TECNOLÓGICA DE PANAMÁ</w:t>
      </w:r>
    </w:p>
    <w:p w:rsidR="00BA6BD9" w:rsidRPr="006972C5" w:rsidRDefault="00BA6BD9" w:rsidP="00BA6BD9">
      <w:pPr>
        <w:spacing w:after="0"/>
        <w:jc w:val="center"/>
        <w:rPr>
          <w:rFonts w:ascii="Arial Narrow" w:hAnsi="Arial Narrow"/>
          <w:b/>
        </w:rPr>
      </w:pPr>
      <w:r w:rsidRPr="00FB50A1">
        <w:rPr>
          <w:rFonts w:ascii="Arial Narrow" w:hAnsi="Arial Narrow"/>
          <w:b/>
          <w:i/>
        </w:rPr>
        <w:t>VICERRECTORIA ACADÉMICA</w:t>
      </w:r>
    </w:p>
    <w:p w:rsidR="00BA6BD9" w:rsidRPr="006972C5" w:rsidRDefault="00BA6BD9" w:rsidP="00BA6BD9">
      <w:pPr>
        <w:spacing w:after="0"/>
        <w:jc w:val="center"/>
        <w:rPr>
          <w:rFonts w:ascii="Arial Narrow" w:hAnsi="Arial Narrow"/>
          <w:b/>
        </w:rPr>
      </w:pPr>
      <w:r w:rsidRPr="006972C5">
        <w:rPr>
          <w:rFonts w:ascii="Arial Narrow" w:hAnsi="Arial Narrow"/>
          <w:b/>
        </w:rPr>
        <w:t>LINEAMIENTOS SOBRE NOMBRAMIENTOS POR RESOLUCIÓN</w:t>
      </w:r>
    </w:p>
    <w:p w:rsidR="00BA6BD9" w:rsidRPr="006972C5" w:rsidRDefault="00BA6BD9" w:rsidP="00FB50A1">
      <w:pPr>
        <w:pBdr>
          <w:bottom w:val="single" w:sz="4" w:space="1" w:color="auto"/>
        </w:pBdr>
        <w:spacing w:after="0"/>
        <w:jc w:val="center"/>
        <w:rPr>
          <w:rFonts w:ascii="Arial Narrow" w:hAnsi="Arial Narrow"/>
        </w:rPr>
      </w:pPr>
      <w:r w:rsidRPr="006972C5">
        <w:rPr>
          <w:rFonts w:ascii="Arial Narrow" w:hAnsi="Arial Narrow"/>
          <w:b/>
        </w:rPr>
        <w:t>2013</w:t>
      </w:r>
    </w:p>
    <w:p w:rsidR="00BA6BD9" w:rsidRPr="006972C5" w:rsidRDefault="00A910F0" w:rsidP="00A910F0">
      <w:pPr>
        <w:rPr>
          <w:rFonts w:ascii="Arial Narrow" w:hAnsi="Arial Narrow"/>
        </w:rPr>
      </w:pPr>
      <w:r w:rsidRPr="006972C5">
        <w:rPr>
          <w:rFonts w:ascii="Arial Narrow" w:hAnsi="Arial Narrow"/>
        </w:rPr>
        <w:t xml:space="preserve"> </w:t>
      </w:r>
    </w:p>
    <w:p w:rsidR="00BA6BD9" w:rsidRPr="006972C5" w:rsidRDefault="00BA6BD9" w:rsidP="00BA6BD9">
      <w:pPr>
        <w:numPr>
          <w:ilvl w:val="0"/>
          <w:numId w:val="7"/>
        </w:numPr>
        <w:rPr>
          <w:rFonts w:ascii="Arial Narrow" w:hAnsi="Arial Narrow"/>
          <w:b/>
        </w:rPr>
      </w:pPr>
      <w:r w:rsidRPr="006972C5">
        <w:rPr>
          <w:rFonts w:ascii="Arial Narrow" w:hAnsi="Arial Narrow"/>
          <w:b/>
        </w:rPr>
        <w:t>GENERALES</w:t>
      </w:r>
    </w:p>
    <w:p w:rsidR="002D4CE3" w:rsidRPr="006972C5" w:rsidRDefault="00BA6BD9" w:rsidP="002D4CE3">
      <w:pPr>
        <w:ind w:left="360"/>
        <w:jc w:val="both"/>
        <w:rPr>
          <w:rFonts w:ascii="Arial Narrow" w:hAnsi="Arial Narrow"/>
        </w:rPr>
      </w:pPr>
      <w:r w:rsidRPr="006972C5">
        <w:rPr>
          <w:rFonts w:ascii="Arial Narrow" w:hAnsi="Arial Narrow"/>
        </w:rPr>
        <w:t xml:space="preserve">Estos lineamientos aplican para docentes con dedicación </w:t>
      </w:r>
      <w:r w:rsidR="00FB50A1">
        <w:rPr>
          <w:rFonts w:ascii="Arial Narrow" w:hAnsi="Arial Narrow"/>
        </w:rPr>
        <w:t xml:space="preserve">a </w:t>
      </w:r>
      <w:r w:rsidRPr="006972C5">
        <w:rPr>
          <w:rFonts w:ascii="Arial Narrow" w:hAnsi="Arial Narrow"/>
        </w:rPr>
        <w:t xml:space="preserve">tiempo parcial y </w:t>
      </w:r>
      <w:r w:rsidR="00FB50A1">
        <w:rPr>
          <w:rFonts w:ascii="Arial Narrow" w:hAnsi="Arial Narrow"/>
        </w:rPr>
        <w:t xml:space="preserve">a </w:t>
      </w:r>
      <w:r w:rsidRPr="006972C5">
        <w:rPr>
          <w:rFonts w:ascii="Arial Narrow" w:hAnsi="Arial Narrow"/>
        </w:rPr>
        <w:t>tiempo completo que aspiren a nombramientos por resolución</w:t>
      </w:r>
      <w:r w:rsidR="00FB50A1">
        <w:rPr>
          <w:rFonts w:ascii="Arial Narrow" w:hAnsi="Arial Narrow"/>
        </w:rPr>
        <w:t>;</w:t>
      </w:r>
      <w:r w:rsidRPr="006972C5">
        <w:rPr>
          <w:rFonts w:ascii="Arial Narrow" w:hAnsi="Arial Narrow"/>
        </w:rPr>
        <w:t xml:space="preserve"> y para docentes </w:t>
      </w:r>
      <w:r w:rsidR="002D4CE3" w:rsidRPr="006972C5">
        <w:rPr>
          <w:rFonts w:ascii="Arial Narrow" w:hAnsi="Arial Narrow"/>
        </w:rPr>
        <w:t xml:space="preserve">con dedicación tiempo parcial y tiempo completo </w:t>
      </w:r>
      <w:r w:rsidRPr="006972C5">
        <w:rPr>
          <w:rFonts w:ascii="Arial Narrow" w:hAnsi="Arial Narrow"/>
        </w:rPr>
        <w:t>con nombramiento por resolución</w:t>
      </w:r>
      <w:r w:rsidR="002D4CE3" w:rsidRPr="006972C5">
        <w:rPr>
          <w:rFonts w:ascii="Arial Narrow" w:hAnsi="Arial Narrow"/>
        </w:rPr>
        <w:t>.</w:t>
      </w:r>
    </w:p>
    <w:p w:rsidR="00B96FE5" w:rsidRPr="006972C5" w:rsidRDefault="008D063D" w:rsidP="002D4CE3">
      <w:pPr>
        <w:numPr>
          <w:ilvl w:val="0"/>
          <w:numId w:val="7"/>
        </w:numPr>
        <w:jc w:val="both"/>
        <w:rPr>
          <w:rFonts w:ascii="Arial Narrow" w:hAnsi="Arial Narrow"/>
          <w:b/>
        </w:rPr>
      </w:pPr>
      <w:r w:rsidRPr="006972C5">
        <w:rPr>
          <w:rFonts w:ascii="Arial Narrow" w:hAnsi="Arial Narrow"/>
          <w:b/>
        </w:rPr>
        <w:t>OBSERVACIONES</w:t>
      </w:r>
    </w:p>
    <w:p w:rsidR="002D4CE3" w:rsidRPr="006972C5" w:rsidRDefault="002D4CE3" w:rsidP="002D4CE3">
      <w:pPr>
        <w:ind w:left="708"/>
        <w:jc w:val="both"/>
        <w:rPr>
          <w:rFonts w:ascii="Arial Narrow" w:hAnsi="Arial Narrow"/>
          <w:b/>
        </w:rPr>
      </w:pPr>
      <w:r w:rsidRPr="006972C5">
        <w:rPr>
          <w:rFonts w:ascii="Arial Narrow" w:hAnsi="Arial Narrow"/>
          <w:b/>
        </w:rPr>
        <w:t>B.1. Docentes con dedicación tiempo parcial y tiempo completo que aspiren a nombramientos por resolución</w:t>
      </w:r>
    </w:p>
    <w:p w:rsidR="00B96FE5" w:rsidRPr="006972C5" w:rsidRDefault="00AC5237" w:rsidP="00FB50A1">
      <w:pPr>
        <w:numPr>
          <w:ilvl w:val="0"/>
          <w:numId w:val="4"/>
        </w:numPr>
        <w:jc w:val="both"/>
        <w:rPr>
          <w:rFonts w:ascii="Arial Narrow" w:hAnsi="Arial Narrow"/>
        </w:rPr>
      </w:pPr>
      <w:r w:rsidRPr="006972C5">
        <w:rPr>
          <w:rFonts w:ascii="Arial Narrow" w:hAnsi="Arial Narrow"/>
        </w:rPr>
        <w:t>El tiempo en licencia por estudios o licencia por gravidez no cuenta como experiencia docente efectiva, sin embargo no interrumpe el conteo de los cinco años requeridos</w:t>
      </w:r>
      <w:r w:rsidR="00BA6BD9" w:rsidRPr="006972C5">
        <w:rPr>
          <w:rFonts w:ascii="Arial Narrow" w:hAnsi="Arial Narrow"/>
        </w:rPr>
        <w:t xml:space="preserve"> para solicitar nombramiento por resolución</w:t>
      </w:r>
      <w:r w:rsidRPr="006972C5">
        <w:rPr>
          <w:rFonts w:ascii="Arial Narrow" w:hAnsi="Arial Narrow"/>
        </w:rPr>
        <w:t>.</w:t>
      </w:r>
    </w:p>
    <w:p w:rsidR="002D4CE3" w:rsidRPr="006972C5" w:rsidRDefault="00B96FE5" w:rsidP="002D4CE3">
      <w:pPr>
        <w:numPr>
          <w:ilvl w:val="0"/>
          <w:numId w:val="4"/>
        </w:numPr>
        <w:jc w:val="both"/>
        <w:rPr>
          <w:rFonts w:ascii="Arial Narrow" w:hAnsi="Arial Narrow"/>
        </w:rPr>
      </w:pPr>
      <w:r w:rsidRPr="006972C5">
        <w:rPr>
          <w:rFonts w:ascii="Arial Narrow" w:hAnsi="Arial Narrow"/>
        </w:rPr>
        <w:t>Solo podrán aspirar al nombramiento por resolución los docentes que cumplan con el índice a nivel de licenciatura mayor o igual a 1.5.</w:t>
      </w:r>
      <w:r w:rsidR="002D4CE3" w:rsidRPr="006972C5">
        <w:rPr>
          <w:rFonts w:ascii="Arial Narrow" w:hAnsi="Arial Narrow"/>
        </w:rPr>
        <w:t xml:space="preserve"> </w:t>
      </w:r>
    </w:p>
    <w:p w:rsidR="002D4CE3" w:rsidRPr="006972C5" w:rsidRDefault="002D4CE3" w:rsidP="002D4CE3">
      <w:pPr>
        <w:numPr>
          <w:ilvl w:val="0"/>
          <w:numId w:val="4"/>
        </w:numPr>
        <w:jc w:val="both"/>
        <w:rPr>
          <w:rFonts w:ascii="Arial Narrow" w:hAnsi="Arial Narrow"/>
        </w:rPr>
      </w:pPr>
      <w:r w:rsidRPr="006972C5">
        <w:rPr>
          <w:rFonts w:ascii="Arial Narrow" w:hAnsi="Arial Narrow"/>
        </w:rPr>
        <w:t>La cantidad máxima de horas que se podrán asignar a los nombramientos por resolución para profesores tiempo parcial no podrá exceder de 12 horas.  En caso de que se requieran asignar más horas, el jefe de la unidad preparará una sustentación sobre el caso y lo someterá a evaluación del rector.</w:t>
      </w:r>
    </w:p>
    <w:p w:rsidR="00B96FE5" w:rsidRPr="006972C5" w:rsidRDefault="002D4CE3" w:rsidP="002D4CE3">
      <w:pPr>
        <w:tabs>
          <w:tab w:val="left" w:pos="5420"/>
        </w:tabs>
        <w:ind w:left="708"/>
        <w:rPr>
          <w:rFonts w:ascii="Arial Narrow" w:hAnsi="Arial Narrow"/>
          <w:b/>
        </w:rPr>
      </w:pPr>
      <w:r w:rsidRPr="006972C5">
        <w:rPr>
          <w:rFonts w:ascii="Arial Narrow" w:hAnsi="Arial Narrow"/>
          <w:b/>
        </w:rPr>
        <w:t>B.2. Docentes con dedicación tiempo parcial y tiempo completo con nombramiento por resolución</w:t>
      </w:r>
      <w:r w:rsidRPr="006972C5">
        <w:rPr>
          <w:rFonts w:ascii="Arial Narrow" w:hAnsi="Arial Narrow"/>
          <w:b/>
        </w:rPr>
        <w:tab/>
      </w:r>
    </w:p>
    <w:p w:rsidR="00B96FE5" w:rsidRPr="006972C5" w:rsidRDefault="00B96FE5" w:rsidP="00BA6BD9">
      <w:pPr>
        <w:numPr>
          <w:ilvl w:val="0"/>
          <w:numId w:val="4"/>
        </w:numPr>
        <w:jc w:val="both"/>
        <w:rPr>
          <w:rFonts w:ascii="Arial Narrow" w:hAnsi="Arial Narrow"/>
        </w:rPr>
      </w:pPr>
      <w:r w:rsidRPr="006972C5">
        <w:rPr>
          <w:rFonts w:ascii="Arial Narrow" w:hAnsi="Arial Narrow"/>
        </w:rPr>
        <w:t>Los docentes de Tiempo parcial</w:t>
      </w:r>
      <w:r w:rsidR="002A3641" w:rsidRPr="006972C5">
        <w:rPr>
          <w:rFonts w:ascii="Arial Narrow" w:hAnsi="Arial Narrow"/>
        </w:rPr>
        <w:t xml:space="preserve"> o </w:t>
      </w:r>
      <w:r w:rsidR="00BA6BD9" w:rsidRPr="006972C5">
        <w:rPr>
          <w:rFonts w:ascii="Arial Narrow" w:hAnsi="Arial Narrow"/>
        </w:rPr>
        <w:t>T</w:t>
      </w:r>
      <w:r w:rsidR="002A3641" w:rsidRPr="006972C5">
        <w:rPr>
          <w:rFonts w:ascii="Arial Narrow" w:hAnsi="Arial Narrow"/>
        </w:rPr>
        <w:t xml:space="preserve">iempo </w:t>
      </w:r>
      <w:r w:rsidR="00BA6BD9" w:rsidRPr="006972C5">
        <w:rPr>
          <w:rFonts w:ascii="Arial Narrow" w:hAnsi="Arial Narrow"/>
        </w:rPr>
        <w:t>C</w:t>
      </w:r>
      <w:r w:rsidR="002A3641" w:rsidRPr="006972C5">
        <w:rPr>
          <w:rFonts w:ascii="Arial Narrow" w:hAnsi="Arial Narrow"/>
        </w:rPr>
        <w:t>ompleto</w:t>
      </w:r>
      <w:r w:rsidR="00F45E92" w:rsidRPr="006972C5">
        <w:rPr>
          <w:rFonts w:ascii="Arial Narrow" w:hAnsi="Arial Narrow"/>
        </w:rPr>
        <w:t>,</w:t>
      </w:r>
      <w:r w:rsidRPr="006972C5">
        <w:rPr>
          <w:rFonts w:ascii="Arial Narrow" w:hAnsi="Arial Narrow"/>
        </w:rPr>
        <w:t xml:space="preserve"> </w:t>
      </w:r>
      <w:r w:rsidR="00BA6BD9" w:rsidRPr="006972C5">
        <w:rPr>
          <w:rFonts w:ascii="Arial Narrow" w:hAnsi="Arial Narrow"/>
        </w:rPr>
        <w:t xml:space="preserve">con </w:t>
      </w:r>
      <w:r w:rsidRPr="006972C5">
        <w:rPr>
          <w:rFonts w:ascii="Arial Narrow" w:hAnsi="Arial Narrow"/>
        </w:rPr>
        <w:t>nombramiento por resolución que aspiren a cambio</w:t>
      </w:r>
      <w:r w:rsidR="002A3641" w:rsidRPr="006972C5">
        <w:rPr>
          <w:rFonts w:ascii="Arial Narrow" w:hAnsi="Arial Narrow"/>
        </w:rPr>
        <w:t xml:space="preserve"> de dedicación</w:t>
      </w:r>
      <w:r w:rsidR="00F45E92" w:rsidRPr="006972C5">
        <w:rPr>
          <w:rFonts w:ascii="Arial Narrow" w:hAnsi="Arial Narrow"/>
        </w:rPr>
        <w:t>, n</w:t>
      </w:r>
      <w:r w:rsidR="008D063D" w:rsidRPr="006972C5">
        <w:rPr>
          <w:rFonts w:ascii="Arial Narrow" w:hAnsi="Arial Narrow"/>
        </w:rPr>
        <w:t>o podrán trasladar el concepto de nombramiento por resolución a su nuev</w:t>
      </w:r>
      <w:r w:rsidR="00F45E92" w:rsidRPr="006972C5">
        <w:rPr>
          <w:rFonts w:ascii="Arial Narrow" w:hAnsi="Arial Narrow"/>
        </w:rPr>
        <w:t>a posición.</w:t>
      </w:r>
    </w:p>
    <w:p w:rsidR="002D4CE3" w:rsidRPr="006972C5" w:rsidRDefault="00A44698" w:rsidP="002D4CE3">
      <w:pPr>
        <w:numPr>
          <w:ilvl w:val="0"/>
          <w:numId w:val="4"/>
        </w:numPr>
        <w:jc w:val="both"/>
        <w:rPr>
          <w:rFonts w:ascii="Arial Narrow" w:hAnsi="Arial Narrow"/>
        </w:rPr>
      </w:pPr>
      <w:r w:rsidRPr="006972C5">
        <w:rPr>
          <w:rFonts w:ascii="Arial Narrow" w:hAnsi="Arial Narrow"/>
        </w:rPr>
        <w:t>La solicitud de</w:t>
      </w:r>
      <w:r w:rsidR="0095396F" w:rsidRPr="006972C5">
        <w:rPr>
          <w:rFonts w:ascii="Arial Narrow" w:hAnsi="Arial Narrow"/>
        </w:rPr>
        <w:t xml:space="preserve"> </w:t>
      </w:r>
      <w:r w:rsidR="007D4617" w:rsidRPr="006972C5">
        <w:rPr>
          <w:rFonts w:ascii="Arial Narrow" w:hAnsi="Arial Narrow"/>
        </w:rPr>
        <w:t>aumento de horas de nombramiento por resolución puede</w:t>
      </w:r>
      <w:r w:rsidR="0095396F" w:rsidRPr="006972C5">
        <w:rPr>
          <w:rFonts w:ascii="Arial Narrow" w:hAnsi="Arial Narrow"/>
        </w:rPr>
        <w:t xml:space="preserve"> renovarse </w:t>
      </w:r>
      <w:r w:rsidR="007D4617" w:rsidRPr="006972C5">
        <w:rPr>
          <w:rFonts w:ascii="Arial Narrow" w:hAnsi="Arial Narrow"/>
        </w:rPr>
        <w:t>según la tendencia de crecimiento</w:t>
      </w:r>
      <w:r w:rsidR="002D4CE3" w:rsidRPr="006972C5">
        <w:rPr>
          <w:rFonts w:ascii="Arial Narrow" w:hAnsi="Arial Narrow"/>
        </w:rPr>
        <w:t xml:space="preserve"> estudiantil</w:t>
      </w:r>
      <w:r w:rsidR="007D4617" w:rsidRPr="006972C5">
        <w:rPr>
          <w:rFonts w:ascii="Arial Narrow" w:hAnsi="Arial Narrow"/>
        </w:rPr>
        <w:t xml:space="preserve">. </w:t>
      </w:r>
    </w:p>
    <w:sectPr w:rsidR="002D4CE3" w:rsidRPr="006972C5" w:rsidSect="00FB50A1">
      <w:footerReference w:type="default" r:id="rId12"/>
      <w:pgSz w:w="12240" w:h="15840" w:code="1"/>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F07" w:rsidRDefault="003C0F07" w:rsidP="00FB50A1">
      <w:pPr>
        <w:spacing w:after="0" w:line="240" w:lineRule="auto"/>
      </w:pPr>
      <w:r>
        <w:separator/>
      </w:r>
    </w:p>
  </w:endnote>
  <w:endnote w:type="continuationSeparator" w:id="0">
    <w:p w:rsidR="003C0F07" w:rsidRDefault="003C0F07" w:rsidP="00FB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0A1" w:rsidRDefault="00FB50A1" w:rsidP="00FB50A1">
    <w:pPr>
      <w:pStyle w:val="Piedepgina"/>
      <w:pBdr>
        <w:top w:val="single" w:sz="4" w:space="0" w:color="auto"/>
      </w:pBdr>
      <w:tabs>
        <w:tab w:val="clear" w:pos="4419"/>
      </w:tabs>
      <w:spacing w:after="0"/>
      <w:rPr>
        <w:rFonts w:ascii="Cambria" w:eastAsia="Times New Roman" w:hAnsi="Cambria"/>
        <w:sz w:val="18"/>
        <w:szCs w:val="18"/>
      </w:rPr>
    </w:pPr>
    <w:r w:rsidRPr="00FB50A1">
      <w:rPr>
        <w:rFonts w:ascii="Cambria" w:eastAsia="Times New Roman" w:hAnsi="Cambria"/>
        <w:sz w:val="18"/>
        <w:szCs w:val="18"/>
      </w:rPr>
      <w:t xml:space="preserve">Procedimiento para </w:t>
    </w:r>
    <w:r>
      <w:rPr>
        <w:rFonts w:ascii="Cambria" w:eastAsia="Times New Roman" w:hAnsi="Cambria"/>
        <w:sz w:val="18"/>
        <w:szCs w:val="18"/>
      </w:rPr>
      <w:t>E</w:t>
    </w:r>
    <w:r w:rsidRPr="00FB50A1">
      <w:rPr>
        <w:rFonts w:ascii="Cambria" w:eastAsia="Times New Roman" w:hAnsi="Cambria"/>
        <w:sz w:val="18"/>
        <w:szCs w:val="18"/>
      </w:rPr>
      <w:t xml:space="preserve">valuación de </w:t>
    </w:r>
    <w:r>
      <w:rPr>
        <w:rFonts w:ascii="Cambria" w:eastAsia="Times New Roman" w:hAnsi="Cambria"/>
        <w:sz w:val="18"/>
        <w:szCs w:val="18"/>
      </w:rPr>
      <w:t>S</w:t>
    </w:r>
    <w:r w:rsidRPr="00FB50A1">
      <w:rPr>
        <w:rFonts w:ascii="Cambria" w:eastAsia="Times New Roman" w:hAnsi="Cambria"/>
        <w:sz w:val="18"/>
        <w:szCs w:val="18"/>
      </w:rPr>
      <w:t xml:space="preserve">olicitud de </w:t>
    </w:r>
    <w:r>
      <w:rPr>
        <w:rFonts w:ascii="Cambria" w:eastAsia="Times New Roman" w:hAnsi="Cambria"/>
        <w:sz w:val="18"/>
        <w:szCs w:val="18"/>
      </w:rPr>
      <w:t>A</w:t>
    </w:r>
    <w:r w:rsidRPr="00FB50A1">
      <w:rPr>
        <w:rFonts w:ascii="Cambria" w:eastAsia="Times New Roman" w:hAnsi="Cambria"/>
        <w:sz w:val="18"/>
        <w:szCs w:val="18"/>
      </w:rPr>
      <w:t xml:space="preserve">umento de </w:t>
    </w:r>
    <w:r>
      <w:rPr>
        <w:rFonts w:ascii="Cambria" w:eastAsia="Times New Roman" w:hAnsi="Cambria"/>
        <w:sz w:val="18"/>
        <w:szCs w:val="18"/>
      </w:rPr>
      <w:t>H</w:t>
    </w:r>
    <w:r w:rsidRPr="00FB50A1">
      <w:rPr>
        <w:rFonts w:ascii="Cambria" w:eastAsia="Times New Roman" w:hAnsi="Cambria"/>
        <w:sz w:val="18"/>
        <w:szCs w:val="18"/>
      </w:rPr>
      <w:t>oras</w:t>
    </w:r>
    <w:r>
      <w:rPr>
        <w:rFonts w:ascii="Cambria" w:eastAsia="Times New Roman" w:hAnsi="Cambria"/>
        <w:sz w:val="18"/>
        <w:szCs w:val="18"/>
      </w:rPr>
      <w:t xml:space="preserve"> </w:t>
    </w:r>
    <w:r w:rsidRPr="00FB50A1">
      <w:rPr>
        <w:rFonts w:ascii="Cambria" w:eastAsia="Times New Roman" w:hAnsi="Cambria"/>
        <w:sz w:val="18"/>
        <w:szCs w:val="18"/>
      </w:rPr>
      <w:t xml:space="preserve">para </w:t>
    </w:r>
    <w:r>
      <w:rPr>
        <w:rFonts w:ascii="Cambria" w:eastAsia="Times New Roman" w:hAnsi="Cambria"/>
        <w:sz w:val="18"/>
        <w:szCs w:val="18"/>
      </w:rPr>
      <w:t>D</w:t>
    </w:r>
    <w:r w:rsidRPr="00FB50A1">
      <w:rPr>
        <w:rFonts w:ascii="Cambria" w:eastAsia="Times New Roman" w:hAnsi="Cambria"/>
        <w:sz w:val="18"/>
        <w:szCs w:val="18"/>
      </w:rPr>
      <w:t xml:space="preserve">ocentes </w:t>
    </w:r>
  </w:p>
  <w:p w:rsidR="00FB50A1" w:rsidRPr="00FB50A1" w:rsidRDefault="00FB50A1" w:rsidP="00FB50A1">
    <w:pPr>
      <w:pStyle w:val="Piedepgina"/>
      <w:pBdr>
        <w:top w:val="single" w:sz="4" w:space="0" w:color="auto"/>
      </w:pBdr>
      <w:tabs>
        <w:tab w:val="clear" w:pos="4419"/>
        <w:tab w:val="left" w:pos="4157"/>
      </w:tabs>
      <w:rPr>
        <w:rFonts w:ascii="Cambria" w:eastAsia="Times New Roman" w:hAnsi="Cambria"/>
        <w:sz w:val="18"/>
        <w:szCs w:val="18"/>
      </w:rPr>
    </w:pPr>
    <w:r>
      <w:rPr>
        <w:rFonts w:ascii="Cambria" w:eastAsia="Times New Roman" w:hAnsi="Cambria"/>
        <w:sz w:val="18"/>
        <w:szCs w:val="18"/>
      </w:rPr>
      <w:t>T</w:t>
    </w:r>
    <w:r w:rsidRPr="00FB50A1">
      <w:rPr>
        <w:rFonts w:ascii="Cambria" w:eastAsia="Times New Roman" w:hAnsi="Cambria"/>
        <w:sz w:val="18"/>
        <w:szCs w:val="18"/>
      </w:rPr>
      <w:t xml:space="preserve">iempo </w:t>
    </w:r>
    <w:r>
      <w:rPr>
        <w:rFonts w:ascii="Cambria" w:eastAsia="Times New Roman" w:hAnsi="Cambria"/>
        <w:sz w:val="18"/>
        <w:szCs w:val="18"/>
      </w:rPr>
      <w:t>P</w:t>
    </w:r>
    <w:r w:rsidRPr="00FB50A1">
      <w:rPr>
        <w:rFonts w:ascii="Cambria" w:eastAsia="Times New Roman" w:hAnsi="Cambria"/>
        <w:sz w:val="18"/>
        <w:szCs w:val="18"/>
      </w:rPr>
      <w:t xml:space="preserve">arcial con </w:t>
    </w:r>
    <w:r>
      <w:rPr>
        <w:rFonts w:ascii="Cambria" w:eastAsia="Times New Roman" w:hAnsi="Cambria"/>
        <w:sz w:val="18"/>
        <w:szCs w:val="18"/>
      </w:rPr>
      <w:t>N</w:t>
    </w:r>
    <w:r w:rsidRPr="00FB50A1">
      <w:rPr>
        <w:rFonts w:ascii="Cambria" w:eastAsia="Times New Roman" w:hAnsi="Cambria"/>
        <w:sz w:val="18"/>
        <w:szCs w:val="18"/>
      </w:rPr>
      <w:t xml:space="preserve">ombramiento por </w:t>
    </w:r>
    <w:r>
      <w:rPr>
        <w:rFonts w:ascii="Cambria" w:eastAsia="Times New Roman" w:hAnsi="Cambria"/>
        <w:sz w:val="18"/>
        <w:szCs w:val="18"/>
      </w:rPr>
      <w:t>R</w:t>
    </w:r>
    <w:r w:rsidRPr="00FB50A1">
      <w:rPr>
        <w:rFonts w:ascii="Cambria" w:eastAsia="Times New Roman" w:hAnsi="Cambria"/>
        <w:sz w:val="18"/>
        <w:szCs w:val="18"/>
      </w:rPr>
      <w:t>esolución</w:t>
    </w:r>
    <w:r w:rsidRPr="00FB50A1">
      <w:rPr>
        <w:rFonts w:ascii="Cambria" w:eastAsia="Times New Roman" w:hAnsi="Cambria"/>
        <w:sz w:val="18"/>
        <w:szCs w:val="18"/>
      </w:rPr>
      <w:tab/>
    </w:r>
    <w:r w:rsidRPr="00FB50A1">
      <w:rPr>
        <w:rFonts w:ascii="Cambria" w:eastAsia="Times New Roman" w:hAnsi="Cambria"/>
        <w:sz w:val="18"/>
        <w:szCs w:val="18"/>
      </w:rPr>
      <w:tab/>
      <w:t xml:space="preserve">Página </w:t>
    </w:r>
    <w:r w:rsidRPr="00FB50A1">
      <w:rPr>
        <w:rFonts w:eastAsia="Times New Roman"/>
        <w:sz w:val="18"/>
        <w:szCs w:val="18"/>
      </w:rPr>
      <w:fldChar w:fldCharType="begin"/>
    </w:r>
    <w:r w:rsidRPr="00FB50A1">
      <w:rPr>
        <w:sz w:val="18"/>
        <w:szCs w:val="18"/>
      </w:rPr>
      <w:instrText>PAGE   \* MERGEFORMAT</w:instrText>
    </w:r>
    <w:r w:rsidRPr="00FB50A1">
      <w:rPr>
        <w:rFonts w:eastAsia="Times New Roman"/>
        <w:sz w:val="18"/>
        <w:szCs w:val="18"/>
      </w:rPr>
      <w:fldChar w:fldCharType="separate"/>
    </w:r>
    <w:r w:rsidR="00A35E47" w:rsidRPr="00A35E47">
      <w:rPr>
        <w:rFonts w:ascii="Cambria" w:eastAsia="Times New Roman" w:hAnsi="Cambria"/>
        <w:noProof/>
        <w:sz w:val="18"/>
        <w:szCs w:val="18"/>
      </w:rPr>
      <w:t>1</w:t>
    </w:r>
    <w:r w:rsidRPr="00FB50A1">
      <w:rPr>
        <w:rFonts w:ascii="Cambria" w:eastAsia="Times New Roman" w:hAnsi="Cambria"/>
        <w:sz w:val="18"/>
        <w:szCs w:val="18"/>
      </w:rPr>
      <w:fldChar w:fldCharType="end"/>
    </w:r>
  </w:p>
  <w:p w:rsidR="00FB50A1" w:rsidRDefault="00FB50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0A1" w:rsidRPr="00FB50A1" w:rsidRDefault="00FB50A1" w:rsidP="00FB50A1">
    <w:pPr>
      <w:pStyle w:val="Piedepgina"/>
      <w:pBdr>
        <w:top w:val="single" w:sz="4" w:space="0" w:color="auto"/>
      </w:pBdr>
      <w:tabs>
        <w:tab w:val="clear" w:pos="4419"/>
        <w:tab w:val="left" w:pos="4157"/>
      </w:tabs>
      <w:rPr>
        <w:rFonts w:ascii="Cambria" w:eastAsia="Times New Roman" w:hAnsi="Cambria"/>
        <w:sz w:val="18"/>
        <w:szCs w:val="18"/>
      </w:rPr>
    </w:pPr>
    <w:r w:rsidRPr="00FB50A1">
      <w:rPr>
        <w:rFonts w:ascii="Cambria" w:eastAsia="Times New Roman" w:hAnsi="Cambria"/>
        <w:sz w:val="18"/>
        <w:szCs w:val="18"/>
      </w:rPr>
      <w:t xml:space="preserve">Lineamientos </w:t>
    </w:r>
    <w:r>
      <w:rPr>
        <w:rFonts w:ascii="Cambria" w:eastAsia="Times New Roman" w:hAnsi="Cambria"/>
        <w:sz w:val="18"/>
        <w:szCs w:val="18"/>
      </w:rPr>
      <w:t>s</w:t>
    </w:r>
    <w:r w:rsidRPr="00FB50A1">
      <w:rPr>
        <w:rFonts w:ascii="Cambria" w:eastAsia="Times New Roman" w:hAnsi="Cambria"/>
        <w:sz w:val="18"/>
        <w:szCs w:val="18"/>
      </w:rPr>
      <w:t>obre Nombramientos Por Resolución</w:t>
    </w:r>
    <w:r w:rsidRPr="00FB50A1">
      <w:rPr>
        <w:rFonts w:ascii="Cambria" w:eastAsia="Times New Roman" w:hAnsi="Cambria"/>
        <w:sz w:val="18"/>
        <w:szCs w:val="18"/>
      </w:rPr>
      <w:tab/>
    </w:r>
    <w:r w:rsidRPr="00FB50A1">
      <w:rPr>
        <w:rFonts w:ascii="Cambria" w:eastAsia="Times New Roman" w:hAnsi="Cambria"/>
        <w:sz w:val="18"/>
        <w:szCs w:val="18"/>
      </w:rPr>
      <w:tab/>
      <w:t xml:space="preserve">Página </w:t>
    </w:r>
    <w:r w:rsidRPr="00FB50A1">
      <w:rPr>
        <w:rFonts w:eastAsia="Times New Roman"/>
        <w:sz w:val="18"/>
        <w:szCs w:val="18"/>
      </w:rPr>
      <w:fldChar w:fldCharType="begin"/>
    </w:r>
    <w:r w:rsidRPr="00FB50A1">
      <w:rPr>
        <w:sz w:val="18"/>
        <w:szCs w:val="18"/>
      </w:rPr>
      <w:instrText>PAGE   \* MERGEFORMAT</w:instrText>
    </w:r>
    <w:r w:rsidRPr="00FB50A1">
      <w:rPr>
        <w:rFonts w:eastAsia="Times New Roman"/>
        <w:sz w:val="18"/>
        <w:szCs w:val="18"/>
      </w:rPr>
      <w:fldChar w:fldCharType="separate"/>
    </w:r>
    <w:r w:rsidR="00A35E47" w:rsidRPr="00A35E47">
      <w:rPr>
        <w:rFonts w:ascii="Cambria" w:eastAsia="Times New Roman" w:hAnsi="Cambria"/>
        <w:noProof/>
        <w:sz w:val="18"/>
        <w:szCs w:val="18"/>
      </w:rPr>
      <w:t>1</w:t>
    </w:r>
    <w:r w:rsidRPr="00FB50A1">
      <w:rPr>
        <w:rFonts w:ascii="Cambria" w:eastAsia="Times New Roman" w:hAnsi="Cambria"/>
        <w:sz w:val="18"/>
        <w:szCs w:val="18"/>
      </w:rPr>
      <w:fldChar w:fldCharType="end"/>
    </w:r>
  </w:p>
  <w:p w:rsidR="00FB50A1" w:rsidRDefault="00FB50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F07" w:rsidRDefault="003C0F07" w:rsidP="00FB50A1">
      <w:pPr>
        <w:spacing w:after="0" w:line="240" w:lineRule="auto"/>
      </w:pPr>
      <w:r>
        <w:separator/>
      </w:r>
    </w:p>
  </w:footnote>
  <w:footnote w:type="continuationSeparator" w:id="0">
    <w:p w:rsidR="003C0F07" w:rsidRDefault="003C0F07" w:rsidP="00FB5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36D"/>
    <w:multiLevelType w:val="hybridMultilevel"/>
    <w:tmpl w:val="37A88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97A78"/>
    <w:multiLevelType w:val="hybridMultilevel"/>
    <w:tmpl w:val="06FA1CCA"/>
    <w:lvl w:ilvl="0" w:tplc="0C0A001B">
      <w:start w:val="1"/>
      <w:numFmt w:val="lowerRoman"/>
      <w:lvlText w:val="%1."/>
      <w:lvlJc w:val="righ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
    <w:nsid w:val="297950BC"/>
    <w:multiLevelType w:val="hybridMultilevel"/>
    <w:tmpl w:val="112C24A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53FD54BA"/>
    <w:multiLevelType w:val="hybridMultilevel"/>
    <w:tmpl w:val="59A0A95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1D9027A"/>
    <w:multiLevelType w:val="hybridMultilevel"/>
    <w:tmpl w:val="2F36A19E"/>
    <w:lvl w:ilvl="0" w:tplc="180A000B">
      <w:start w:val="1"/>
      <w:numFmt w:val="bullet"/>
      <w:lvlText w:val=""/>
      <w:lvlJc w:val="left"/>
      <w:pPr>
        <w:ind w:left="2880" w:hanging="360"/>
      </w:pPr>
      <w:rPr>
        <w:rFonts w:ascii="Wingdings" w:hAnsi="Wingdings" w:hint="default"/>
      </w:rPr>
    </w:lvl>
    <w:lvl w:ilvl="1" w:tplc="180A0003" w:tentative="1">
      <w:start w:val="1"/>
      <w:numFmt w:val="bullet"/>
      <w:lvlText w:val="o"/>
      <w:lvlJc w:val="left"/>
      <w:pPr>
        <w:ind w:left="3600" w:hanging="360"/>
      </w:pPr>
      <w:rPr>
        <w:rFonts w:ascii="Courier New" w:hAnsi="Courier New" w:cs="Courier New" w:hint="default"/>
      </w:rPr>
    </w:lvl>
    <w:lvl w:ilvl="2" w:tplc="180A0005" w:tentative="1">
      <w:start w:val="1"/>
      <w:numFmt w:val="bullet"/>
      <w:lvlText w:val=""/>
      <w:lvlJc w:val="left"/>
      <w:pPr>
        <w:ind w:left="4320" w:hanging="360"/>
      </w:pPr>
      <w:rPr>
        <w:rFonts w:ascii="Wingdings" w:hAnsi="Wingdings" w:hint="default"/>
      </w:rPr>
    </w:lvl>
    <w:lvl w:ilvl="3" w:tplc="180A0001" w:tentative="1">
      <w:start w:val="1"/>
      <w:numFmt w:val="bullet"/>
      <w:lvlText w:val=""/>
      <w:lvlJc w:val="left"/>
      <w:pPr>
        <w:ind w:left="5040" w:hanging="360"/>
      </w:pPr>
      <w:rPr>
        <w:rFonts w:ascii="Symbol" w:hAnsi="Symbol" w:hint="default"/>
      </w:rPr>
    </w:lvl>
    <w:lvl w:ilvl="4" w:tplc="180A0003" w:tentative="1">
      <w:start w:val="1"/>
      <w:numFmt w:val="bullet"/>
      <w:lvlText w:val="o"/>
      <w:lvlJc w:val="left"/>
      <w:pPr>
        <w:ind w:left="5760" w:hanging="360"/>
      </w:pPr>
      <w:rPr>
        <w:rFonts w:ascii="Courier New" w:hAnsi="Courier New" w:cs="Courier New" w:hint="default"/>
      </w:rPr>
    </w:lvl>
    <w:lvl w:ilvl="5" w:tplc="180A0005" w:tentative="1">
      <w:start w:val="1"/>
      <w:numFmt w:val="bullet"/>
      <w:lvlText w:val=""/>
      <w:lvlJc w:val="left"/>
      <w:pPr>
        <w:ind w:left="6480" w:hanging="360"/>
      </w:pPr>
      <w:rPr>
        <w:rFonts w:ascii="Wingdings" w:hAnsi="Wingdings" w:hint="default"/>
      </w:rPr>
    </w:lvl>
    <w:lvl w:ilvl="6" w:tplc="180A0001" w:tentative="1">
      <w:start w:val="1"/>
      <w:numFmt w:val="bullet"/>
      <w:lvlText w:val=""/>
      <w:lvlJc w:val="left"/>
      <w:pPr>
        <w:ind w:left="7200" w:hanging="360"/>
      </w:pPr>
      <w:rPr>
        <w:rFonts w:ascii="Symbol" w:hAnsi="Symbol" w:hint="default"/>
      </w:rPr>
    </w:lvl>
    <w:lvl w:ilvl="7" w:tplc="180A0003" w:tentative="1">
      <w:start w:val="1"/>
      <w:numFmt w:val="bullet"/>
      <w:lvlText w:val="o"/>
      <w:lvlJc w:val="left"/>
      <w:pPr>
        <w:ind w:left="7920" w:hanging="360"/>
      </w:pPr>
      <w:rPr>
        <w:rFonts w:ascii="Courier New" w:hAnsi="Courier New" w:cs="Courier New" w:hint="default"/>
      </w:rPr>
    </w:lvl>
    <w:lvl w:ilvl="8" w:tplc="180A0005" w:tentative="1">
      <w:start w:val="1"/>
      <w:numFmt w:val="bullet"/>
      <w:lvlText w:val=""/>
      <w:lvlJc w:val="left"/>
      <w:pPr>
        <w:ind w:left="8640" w:hanging="360"/>
      </w:pPr>
      <w:rPr>
        <w:rFonts w:ascii="Wingdings" w:hAnsi="Wingdings" w:hint="default"/>
      </w:rPr>
    </w:lvl>
  </w:abstractNum>
  <w:abstractNum w:abstractNumId="5">
    <w:nsid w:val="6E8C4975"/>
    <w:multiLevelType w:val="hybridMultilevel"/>
    <w:tmpl w:val="7D9E9F44"/>
    <w:lvl w:ilvl="0" w:tplc="0409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757D1D4F"/>
    <w:multiLevelType w:val="hybridMultilevel"/>
    <w:tmpl w:val="2E16507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84"/>
    <w:rsid w:val="000116DC"/>
    <w:rsid w:val="000835E1"/>
    <w:rsid w:val="00094D55"/>
    <w:rsid w:val="000C5A84"/>
    <w:rsid w:val="00104D9B"/>
    <w:rsid w:val="00113131"/>
    <w:rsid w:val="00155B00"/>
    <w:rsid w:val="00173E1D"/>
    <w:rsid w:val="001F3791"/>
    <w:rsid w:val="00217B79"/>
    <w:rsid w:val="00235D6D"/>
    <w:rsid w:val="00273A33"/>
    <w:rsid w:val="002A3641"/>
    <w:rsid w:val="002C7589"/>
    <w:rsid w:val="002D4CE3"/>
    <w:rsid w:val="00316879"/>
    <w:rsid w:val="003A569D"/>
    <w:rsid w:val="003C0F07"/>
    <w:rsid w:val="0040576D"/>
    <w:rsid w:val="00423C3B"/>
    <w:rsid w:val="00431999"/>
    <w:rsid w:val="00441DED"/>
    <w:rsid w:val="004F1953"/>
    <w:rsid w:val="004F7E35"/>
    <w:rsid w:val="005003A2"/>
    <w:rsid w:val="005024BD"/>
    <w:rsid w:val="006149C0"/>
    <w:rsid w:val="00616BEC"/>
    <w:rsid w:val="006365F1"/>
    <w:rsid w:val="00675A9F"/>
    <w:rsid w:val="00676038"/>
    <w:rsid w:val="006972C5"/>
    <w:rsid w:val="006C7C26"/>
    <w:rsid w:val="00707881"/>
    <w:rsid w:val="00737D5A"/>
    <w:rsid w:val="007B392B"/>
    <w:rsid w:val="007B7561"/>
    <w:rsid w:val="007D4617"/>
    <w:rsid w:val="007E2694"/>
    <w:rsid w:val="007E5C67"/>
    <w:rsid w:val="008513B5"/>
    <w:rsid w:val="00861D4E"/>
    <w:rsid w:val="00880AD5"/>
    <w:rsid w:val="008D063D"/>
    <w:rsid w:val="008E1507"/>
    <w:rsid w:val="0095396F"/>
    <w:rsid w:val="009F2710"/>
    <w:rsid w:val="00A17411"/>
    <w:rsid w:val="00A27341"/>
    <w:rsid w:val="00A35E47"/>
    <w:rsid w:val="00A43A17"/>
    <w:rsid w:val="00A44698"/>
    <w:rsid w:val="00A910F0"/>
    <w:rsid w:val="00A97880"/>
    <w:rsid w:val="00AA0981"/>
    <w:rsid w:val="00AA6380"/>
    <w:rsid w:val="00AC253F"/>
    <w:rsid w:val="00AC5237"/>
    <w:rsid w:val="00B225A5"/>
    <w:rsid w:val="00B53C8A"/>
    <w:rsid w:val="00B81897"/>
    <w:rsid w:val="00B96FE5"/>
    <w:rsid w:val="00BA6BD9"/>
    <w:rsid w:val="00BC4765"/>
    <w:rsid w:val="00BD023D"/>
    <w:rsid w:val="00C4571D"/>
    <w:rsid w:val="00C45E98"/>
    <w:rsid w:val="00C502B8"/>
    <w:rsid w:val="00CD6601"/>
    <w:rsid w:val="00D2714A"/>
    <w:rsid w:val="00D52891"/>
    <w:rsid w:val="00DB2FCE"/>
    <w:rsid w:val="00DE212C"/>
    <w:rsid w:val="00EB664C"/>
    <w:rsid w:val="00ED51C6"/>
    <w:rsid w:val="00F26C98"/>
    <w:rsid w:val="00F45E92"/>
    <w:rsid w:val="00F63761"/>
    <w:rsid w:val="00F94F03"/>
    <w:rsid w:val="00FB3030"/>
    <w:rsid w:val="00FB50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5A84"/>
    <w:pPr>
      <w:ind w:left="720"/>
      <w:contextualSpacing/>
    </w:pPr>
  </w:style>
  <w:style w:type="table" w:styleId="Tablaconcuadrcula">
    <w:name w:val="Table Grid"/>
    <w:basedOn w:val="Tablanormal"/>
    <w:uiPriority w:val="59"/>
    <w:rsid w:val="000C5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B50A1"/>
    <w:pPr>
      <w:tabs>
        <w:tab w:val="center" w:pos="4419"/>
        <w:tab w:val="right" w:pos="8838"/>
      </w:tabs>
    </w:pPr>
  </w:style>
  <w:style w:type="character" w:customStyle="1" w:styleId="EncabezadoCar">
    <w:name w:val="Encabezado Car"/>
    <w:link w:val="Encabezado"/>
    <w:uiPriority w:val="99"/>
    <w:rsid w:val="00FB50A1"/>
    <w:rPr>
      <w:sz w:val="22"/>
      <w:szCs w:val="22"/>
      <w:lang w:val="es-ES"/>
    </w:rPr>
  </w:style>
  <w:style w:type="paragraph" w:styleId="Piedepgina">
    <w:name w:val="footer"/>
    <w:basedOn w:val="Normal"/>
    <w:link w:val="PiedepginaCar"/>
    <w:uiPriority w:val="99"/>
    <w:unhideWhenUsed/>
    <w:rsid w:val="00FB50A1"/>
    <w:pPr>
      <w:tabs>
        <w:tab w:val="center" w:pos="4419"/>
        <w:tab w:val="right" w:pos="8838"/>
      </w:tabs>
    </w:pPr>
  </w:style>
  <w:style w:type="character" w:customStyle="1" w:styleId="PiedepginaCar">
    <w:name w:val="Pie de página Car"/>
    <w:link w:val="Piedepgina"/>
    <w:uiPriority w:val="99"/>
    <w:rsid w:val="00FB50A1"/>
    <w:rPr>
      <w:sz w:val="22"/>
      <w:szCs w:val="22"/>
      <w:lang w:val="es-ES"/>
    </w:rPr>
  </w:style>
  <w:style w:type="paragraph" w:styleId="Textodeglobo">
    <w:name w:val="Balloon Text"/>
    <w:basedOn w:val="Normal"/>
    <w:link w:val="TextodegloboCar"/>
    <w:uiPriority w:val="99"/>
    <w:semiHidden/>
    <w:unhideWhenUsed/>
    <w:rsid w:val="00FB50A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B50A1"/>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5A84"/>
    <w:pPr>
      <w:ind w:left="720"/>
      <w:contextualSpacing/>
    </w:pPr>
  </w:style>
  <w:style w:type="table" w:styleId="Tablaconcuadrcula">
    <w:name w:val="Table Grid"/>
    <w:basedOn w:val="Tablanormal"/>
    <w:uiPriority w:val="59"/>
    <w:rsid w:val="000C5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B50A1"/>
    <w:pPr>
      <w:tabs>
        <w:tab w:val="center" w:pos="4419"/>
        <w:tab w:val="right" w:pos="8838"/>
      </w:tabs>
    </w:pPr>
  </w:style>
  <w:style w:type="character" w:customStyle="1" w:styleId="EncabezadoCar">
    <w:name w:val="Encabezado Car"/>
    <w:link w:val="Encabezado"/>
    <w:uiPriority w:val="99"/>
    <w:rsid w:val="00FB50A1"/>
    <w:rPr>
      <w:sz w:val="22"/>
      <w:szCs w:val="22"/>
      <w:lang w:val="es-ES"/>
    </w:rPr>
  </w:style>
  <w:style w:type="paragraph" w:styleId="Piedepgina">
    <w:name w:val="footer"/>
    <w:basedOn w:val="Normal"/>
    <w:link w:val="PiedepginaCar"/>
    <w:uiPriority w:val="99"/>
    <w:unhideWhenUsed/>
    <w:rsid w:val="00FB50A1"/>
    <w:pPr>
      <w:tabs>
        <w:tab w:val="center" w:pos="4419"/>
        <w:tab w:val="right" w:pos="8838"/>
      </w:tabs>
    </w:pPr>
  </w:style>
  <w:style w:type="character" w:customStyle="1" w:styleId="PiedepginaCar">
    <w:name w:val="Pie de página Car"/>
    <w:link w:val="Piedepgina"/>
    <w:uiPriority w:val="99"/>
    <w:rsid w:val="00FB50A1"/>
    <w:rPr>
      <w:sz w:val="22"/>
      <w:szCs w:val="22"/>
      <w:lang w:val="es-ES"/>
    </w:rPr>
  </w:style>
  <w:style w:type="paragraph" w:styleId="Textodeglobo">
    <w:name w:val="Balloon Text"/>
    <w:basedOn w:val="Normal"/>
    <w:link w:val="TextodegloboCar"/>
    <w:uiPriority w:val="99"/>
    <w:semiHidden/>
    <w:unhideWhenUsed/>
    <w:rsid w:val="00FB50A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B50A1"/>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D162-19CC-4F7B-8B6E-560C08A1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3624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 SERRANO</dc:creator>
  <cp:lastModifiedBy>EDGAR APONTE</cp:lastModifiedBy>
  <cp:revision>2</cp:revision>
  <cp:lastPrinted>2013-06-14T23:47:00Z</cp:lastPrinted>
  <dcterms:created xsi:type="dcterms:W3CDTF">2013-06-18T14:50:00Z</dcterms:created>
  <dcterms:modified xsi:type="dcterms:W3CDTF">2013-06-18T14:50:00Z</dcterms:modified>
</cp:coreProperties>
</file>