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45" w:type="pct"/>
        <w:jc w:val="center"/>
        <w:tblCellSpacing w:w="15" w:type="dxa"/>
        <w:tblCellMar>
          <w:top w:w="15" w:type="dxa"/>
          <w:left w:w="15" w:type="dxa"/>
          <w:bottom w:w="15" w:type="dxa"/>
          <w:right w:w="15" w:type="dxa"/>
        </w:tblCellMar>
        <w:tblLook w:val="0000" w:firstRow="0" w:lastRow="0" w:firstColumn="0" w:lastColumn="0" w:noHBand="0" w:noVBand="0"/>
      </w:tblPr>
      <w:tblGrid>
        <w:gridCol w:w="2710"/>
        <w:gridCol w:w="2725"/>
        <w:gridCol w:w="2777"/>
      </w:tblGrid>
      <w:tr w:rsidR="00EC4A3C" w:rsidTr="00972620">
        <w:trPr>
          <w:tblCellSpacing w:w="15" w:type="dxa"/>
          <w:jc w:val="center"/>
        </w:trPr>
        <w:tc>
          <w:tcPr>
            <w:tcW w:w="1647" w:type="pct"/>
            <w:vAlign w:val="center"/>
          </w:tcPr>
          <w:p w:rsidR="00EC4A3C" w:rsidRDefault="00EC4A3C" w:rsidP="00972620">
            <w:pPr>
              <w:jc w:val="center"/>
              <w:rPr>
                <w:rFonts w:ascii="Arial Unicode MS" w:eastAsia="Arial Unicode MS" w:hAnsi="Arial Unicode MS" w:cs="Arial Unicode MS"/>
              </w:rPr>
            </w:pPr>
            <w:bookmarkStart w:id="0" w:name="_GoBack"/>
            <w:bookmarkEnd w:id="0"/>
            <w:r>
              <w:t xml:space="preserve">        </w:t>
            </w:r>
            <w:r>
              <w:object w:dxaOrig="4619" w:dyaOrig="4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0.75pt" o:ole="">
                  <v:imagedata r:id="rId6" o:title=""/>
                </v:shape>
                <o:OLEObject Type="Embed" ProgID="MSPhotoEd.3" ShapeID="_x0000_i1025" DrawAspect="Content" ObjectID="_1603607010" r:id="rId7"/>
              </w:object>
            </w:r>
          </w:p>
        </w:tc>
        <w:tc>
          <w:tcPr>
            <w:tcW w:w="0" w:type="auto"/>
            <w:vAlign w:val="center"/>
          </w:tcPr>
          <w:p w:rsidR="00EC4A3C" w:rsidRDefault="00EC4A3C" w:rsidP="00972620">
            <w:pPr>
              <w:jc w:val="center"/>
            </w:pPr>
            <w:r>
              <w:rPr>
                <w:rFonts w:ascii="Verdana" w:hAnsi="Verdana"/>
                <w:b/>
                <w:bCs/>
              </w:rPr>
              <w:t xml:space="preserve">The </w:t>
            </w:r>
            <w:smartTag w:uri="urn:schemas-microsoft-com:office:smarttags" w:element="country-region">
              <w:r>
                <w:rPr>
                  <w:rFonts w:ascii="Verdana" w:hAnsi="Verdana"/>
                  <w:b/>
                  <w:bCs/>
                </w:rPr>
                <w:t>U.S.</w:t>
              </w:r>
            </w:smartTag>
            <w:r>
              <w:rPr>
                <w:rFonts w:ascii="Verdana" w:hAnsi="Verdana"/>
                <w:b/>
                <w:bCs/>
              </w:rPr>
              <w:t xml:space="preserve"> Embassy </w:t>
            </w:r>
            <w:smartTag w:uri="urn:schemas-microsoft-com:office:smarttags" w:element="place">
              <w:smartTag w:uri="urn:schemas-microsoft-com:office:smarttags" w:element="country-region">
                <w:r>
                  <w:rPr>
                    <w:rFonts w:ascii="Verdana" w:hAnsi="Verdana"/>
                    <w:b/>
                    <w:bCs/>
                  </w:rPr>
                  <w:t>Panama</w:t>
                </w:r>
              </w:smartTag>
            </w:smartTag>
            <w:r>
              <w:rPr>
                <w:rFonts w:ascii="Verdana" w:hAnsi="Verdana"/>
                <w:b/>
                <w:bCs/>
              </w:rPr>
              <w:t> </w:t>
            </w:r>
            <w:r>
              <w:t xml:space="preserve"> </w:t>
            </w:r>
          </w:p>
          <w:p w:rsidR="00EC4A3C" w:rsidRDefault="00EC4A3C" w:rsidP="00972620">
            <w:pPr>
              <w:pStyle w:val="NormalWeb"/>
              <w:jc w:val="center"/>
            </w:pPr>
            <w:r>
              <w:rPr>
                <w:rFonts w:ascii="Verdana" w:hAnsi="Verdana"/>
                <w:b/>
                <w:bCs/>
              </w:rPr>
              <w:t>Foreign National Student Internship Program</w:t>
            </w:r>
          </w:p>
        </w:tc>
        <w:tc>
          <w:tcPr>
            <w:tcW w:w="1688" w:type="pct"/>
            <w:vAlign w:val="center"/>
          </w:tcPr>
          <w:p w:rsidR="00EC4A3C" w:rsidRDefault="00EC4A3C" w:rsidP="00972620">
            <w:pPr>
              <w:jc w:val="center"/>
              <w:rPr>
                <w:rFonts w:ascii="Arial Unicode MS" w:eastAsia="Arial Unicode MS" w:hAnsi="Arial Unicode MS" w:cs="Arial Unicode MS"/>
              </w:rPr>
            </w:pPr>
            <w:r>
              <w:rPr>
                <w:noProof/>
                <w:color w:val="0000FF"/>
                <w:lang w:val="es-PA" w:eastAsia="es-PA"/>
              </w:rPr>
              <w:drawing>
                <wp:inline distT="0" distB="0" distL="0" distR="0">
                  <wp:extent cx="1382395" cy="786765"/>
                  <wp:effectExtent l="0" t="0" r="8255" b="0"/>
                  <wp:docPr id="1" name="Picture 1" descr="Estamos%20Unidos%20500x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mos%20Unidos%20500x2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786765"/>
                          </a:xfrm>
                          <a:prstGeom prst="rect">
                            <a:avLst/>
                          </a:prstGeom>
                          <a:noFill/>
                          <a:ln>
                            <a:noFill/>
                          </a:ln>
                        </pic:spPr>
                      </pic:pic>
                    </a:graphicData>
                  </a:graphic>
                </wp:inline>
              </w:drawing>
            </w:r>
          </w:p>
        </w:tc>
      </w:tr>
    </w:tbl>
    <w:p w:rsidR="00EC4A3C" w:rsidRDefault="00EC4A3C" w:rsidP="00EC4A3C">
      <w:pPr>
        <w:pStyle w:val="NormalWeb"/>
        <w:jc w:val="both"/>
        <w:rPr>
          <w:rFonts w:ascii="Verdana" w:hAnsi="Verdana"/>
          <w:sz w:val="20"/>
          <w:szCs w:val="20"/>
        </w:rPr>
      </w:pPr>
    </w:p>
    <w:p w:rsidR="00EC4A3C" w:rsidRDefault="00EC4A3C" w:rsidP="00EC4A3C">
      <w:pPr>
        <w:pStyle w:val="NormalWeb"/>
        <w:jc w:val="both"/>
        <w:rPr>
          <w:rFonts w:ascii="Verdana" w:hAnsi="Verdana"/>
          <w:sz w:val="20"/>
        </w:rPr>
      </w:pPr>
      <w:r>
        <w:rPr>
          <w:rFonts w:ascii="Verdana" w:hAnsi="Verdana"/>
          <w:sz w:val="20"/>
          <w:szCs w:val="20"/>
        </w:rPr>
        <w:t xml:space="preserve">The </w:t>
      </w:r>
      <w:r w:rsidRPr="00F07E13">
        <w:rPr>
          <w:rFonts w:ascii="Verdana" w:hAnsi="Verdana"/>
          <w:b/>
          <w:color w:val="FF0000"/>
          <w:sz w:val="20"/>
          <w:szCs w:val="20"/>
        </w:rPr>
        <w:t>Foreign National Student Internship Program</w:t>
      </w:r>
      <w:r>
        <w:rPr>
          <w:rFonts w:ascii="Verdana" w:hAnsi="Verdana"/>
          <w:sz w:val="20"/>
          <w:szCs w:val="20"/>
        </w:rPr>
        <w:t xml:space="preserve"> Embassy Panama is </w:t>
      </w:r>
      <w:r w:rsidRPr="00F07E13">
        <w:rPr>
          <w:rFonts w:ascii="Verdana" w:hAnsi="Verdana"/>
          <w:b/>
          <w:color w:val="FF0000"/>
          <w:sz w:val="20"/>
          <w:szCs w:val="20"/>
        </w:rPr>
        <w:t xml:space="preserve">designed for students who are non-U.S. </w:t>
      </w:r>
      <w:proofErr w:type="gramStart"/>
      <w:r w:rsidRPr="00F07E13">
        <w:rPr>
          <w:rFonts w:ascii="Verdana" w:hAnsi="Verdana"/>
          <w:b/>
          <w:color w:val="FF0000"/>
          <w:sz w:val="20"/>
          <w:szCs w:val="20"/>
        </w:rPr>
        <w:t>citizen</w:t>
      </w:r>
      <w:r>
        <w:rPr>
          <w:rFonts w:ascii="Verdana" w:hAnsi="Verdana"/>
          <w:b/>
          <w:color w:val="FF0000"/>
          <w:sz w:val="20"/>
          <w:szCs w:val="20"/>
        </w:rPr>
        <w:t>s</w:t>
      </w:r>
      <w:proofErr w:type="gramEnd"/>
      <w:r>
        <w:rPr>
          <w:rFonts w:ascii="Verdana" w:hAnsi="Verdana"/>
          <w:sz w:val="20"/>
          <w:szCs w:val="20"/>
        </w:rPr>
        <w:t xml:space="preserve"> residents in Panama seeking internships with U.S. Missions. The program benefits both post and student by providing the foreign national students with valuable educational experience in U.S. Missions and by assisting posts in accomplishing their mission goals. The purpose of the Foreign National Student Intern Program is to offer students the challenge of experiencing work in a foreign affairs arena and at the same time profit by their assistance. There are no benefits attached to this internship and no compensation, nor any future employment rights.  The program is open to all students and provides the opportunity to work for a short period at the Embassy to gain experience in various areas of foreign policy and management. </w:t>
      </w:r>
      <w:r>
        <w:rPr>
          <w:rFonts w:ascii="Verdana" w:hAnsi="Verdana"/>
          <w:sz w:val="20"/>
        </w:rPr>
        <w:t xml:space="preserve"> </w:t>
      </w:r>
    </w:p>
    <w:p w:rsidR="00EC4A3C" w:rsidRPr="00F07E13" w:rsidRDefault="00EC4A3C" w:rsidP="00EC4A3C">
      <w:pPr>
        <w:pStyle w:val="NormalWeb"/>
        <w:tabs>
          <w:tab w:val="left" w:pos="6660"/>
          <w:tab w:val="left" w:pos="8460"/>
        </w:tabs>
        <w:jc w:val="both"/>
        <w:rPr>
          <w:rFonts w:ascii="Verdana" w:hAnsi="Verdana"/>
          <w:sz w:val="20"/>
          <w:u w:val="single"/>
        </w:rPr>
      </w:pPr>
      <w:r w:rsidRPr="00F07E13">
        <w:rPr>
          <w:rFonts w:ascii="Verdana" w:hAnsi="Verdana"/>
          <w:b/>
          <w:bCs/>
          <w:sz w:val="20"/>
          <w:szCs w:val="20"/>
          <w:u w:val="single"/>
        </w:rPr>
        <w:t>Program Requirements</w:t>
      </w:r>
      <w:r w:rsidRPr="00F07E13">
        <w:rPr>
          <w:rFonts w:ascii="Verdana" w:hAnsi="Verdana"/>
          <w:sz w:val="20"/>
          <w:u w:val="single"/>
        </w:rPr>
        <w:t xml:space="preserve"> </w:t>
      </w:r>
    </w:p>
    <w:p w:rsidR="00EC4A3C" w:rsidRDefault="00EC4A3C" w:rsidP="00EC4A3C">
      <w:pPr>
        <w:pStyle w:val="NormalWeb"/>
        <w:tabs>
          <w:tab w:val="left" w:pos="6660"/>
          <w:tab w:val="left" w:pos="8460"/>
        </w:tabs>
        <w:jc w:val="both"/>
        <w:rPr>
          <w:rFonts w:ascii="Verdana" w:hAnsi="Verdana"/>
          <w:sz w:val="20"/>
        </w:rPr>
      </w:pPr>
      <w:r>
        <w:rPr>
          <w:rFonts w:ascii="Verdana" w:hAnsi="Verdana"/>
          <w:sz w:val="20"/>
          <w:szCs w:val="20"/>
        </w:rPr>
        <w:t xml:space="preserve">This program must be in accordance with </w:t>
      </w:r>
      <w:smartTag w:uri="urn:schemas-microsoft-com:office:smarttags" w:element="place">
        <w:smartTag w:uri="urn:schemas-microsoft-com:office:smarttags" w:element="country-region">
          <w:r>
            <w:rPr>
              <w:rFonts w:ascii="Verdana" w:hAnsi="Verdana"/>
              <w:sz w:val="20"/>
              <w:szCs w:val="20"/>
            </w:rPr>
            <w:t>U.S.</w:t>
          </w:r>
        </w:smartTag>
      </w:smartTag>
      <w:r>
        <w:rPr>
          <w:rFonts w:ascii="Verdana" w:hAnsi="Verdana"/>
          <w:sz w:val="20"/>
          <w:szCs w:val="20"/>
        </w:rPr>
        <w:t xml:space="preserve"> law, as well as conform to the host government law. For example, the Post would be in violation of </w:t>
      </w:r>
      <w:smartTag w:uri="urn:schemas-microsoft-com:office:smarttags" w:element="country-region">
        <w:smartTag w:uri="urn:schemas-microsoft-com:office:smarttags" w:element="place">
          <w:r>
            <w:rPr>
              <w:rFonts w:ascii="Verdana" w:hAnsi="Verdana"/>
              <w:sz w:val="20"/>
              <w:szCs w:val="20"/>
            </w:rPr>
            <w:t>U.S.</w:t>
          </w:r>
        </w:smartTag>
      </w:smartTag>
      <w:r>
        <w:rPr>
          <w:rFonts w:ascii="Verdana" w:hAnsi="Verdana"/>
          <w:sz w:val="20"/>
          <w:szCs w:val="20"/>
        </w:rPr>
        <w:t xml:space="preserve"> law if they allowed an individual who is not within the definition of a student as set forth in 5 USCS 3111 to participate in the Foreign National Student Intern</w:t>
      </w:r>
      <w:r>
        <w:rPr>
          <w:rFonts w:ascii="Verdana" w:hAnsi="Verdana"/>
          <w:sz w:val="20"/>
        </w:rPr>
        <w:t xml:space="preserve"> </w:t>
      </w:r>
      <w:r>
        <w:rPr>
          <w:rFonts w:ascii="Verdana" w:hAnsi="Verdana"/>
          <w:sz w:val="20"/>
          <w:szCs w:val="20"/>
        </w:rPr>
        <w:t>Program at the U.S. Mission.</w:t>
      </w:r>
      <w:r>
        <w:rPr>
          <w:rFonts w:ascii="Verdana" w:hAnsi="Verdana"/>
          <w:sz w:val="20"/>
        </w:rPr>
        <w:t xml:space="preserve"> </w:t>
      </w:r>
    </w:p>
    <w:p w:rsidR="00EC4A3C" w:rsidRDefault="00EC4A3C" w:rsidP="00EC4A3C">
      <w:pPr>
        <w:pStyle w:val="NormalWeb"/>
        <w:tabs>
          <w:tab w:val="left" w:pos="6660"/>
          <w:tab w:val="left" w:pos="8460"/>
        </w:tabs>
        <w:jc w:val="both"/>
        <w:rPr>
          <w:rFonts w:ascii="Verdana" w:hAnsi="Verdana"/>
          <w:sz w:val="20"/>
        </w:rPr>
      </w:pPr>
      <w:r>
        <w:rPr>
          <w:rFonts w:ascii="Verdana" w:hAnsi="Verdana"/>
          <w:b/>
          <w:bCs/>
          <w:sz w:val="20"/>
          <w:szCs w:val="20"/>
        </w:rPr>
        <w:t>The Student Intern is Not Considered a Federal Employee</w:t>
      </w:r>
      <w:r>
        <w:rPr>
          <w:rFonts w:ascii="Verdana" w:hAnsi="Verdana"/>
          <w:sz w:val="20"/>
        </w:rPr>
        <w:t xml:space="preserve"> </w:t>
      </w:r>
      <w:r>
        <w:rPr>
          <w:rFonts w:ascii="Verdana" w:hAnsi="Verdana"/>
          <w:sz w:val="20"/>
          <w:szCs w:val="20"/>
        </w:rPr>
        <w:t>for any purpose other than injury compensation or laws related to the Tort Claims Act.</w:t>
      </w:r>
      <w:r>
        <w:rPr>
          <w:rFonts w:ascii="Verdana" w:hAnsi="Verdana"/>
          <w:sz w:val="20"/>
        </w:rPr>
        <w:t xml:space="preserve"> </w:t>
      </w:r>
    </w:p>
    <w:p w:rsidR="00EC4A3C" w:rsidRDefault="00EC4A3C" w:rsidP="00EC4A3C">
      <w:pPr>
        <w:pStyle w:val="NormalWeb"/>
        <w:tabs>
          <w:tab w:val="left" w:pos="6660"/>
          <w:tab w:val="left" w:pos="8460"/>
        </w:tabs>
        <w:jc w:val="both"/>
        <w:rPr>
          <w:rFonts w:ascii="Verdana" w:hAnsi="Verdana"/>
          <w:sz w:val="20"/>
        </w:rPr>
      </w:pPr>
      <w:r>
        <w:rPr>
          <w:rFonts w:ascii="Verdana" w:hAnsi="Verdana"/>
          <w:b/>
          <w:bCs/>
          <w:sz w:val="20"/>
          <w:szCs w:val="20"/>
        </w:rPr>
        <w:t>No Compensation</w:t>
      </w:r>
      <w:r>
        <w:rPr>
          <w:rFonts w:ascii="Verdana" w:hAnsi="Verdana"/>
          <w:sz w:val="20"/>
        </w:rPr>
        <w:t xml:space="preserve"> </w:t>
      </w:r>
      <w:r>
        <w:rPr>
          <w:rFonts w:ascii="Verdana" w:hAnsi="Verdana"/>
          <w:sz w:val="20"/>
          <w:szCs w:val="20"/>
        </w:rPr>
        <w:t>or benefits are offered in connection with the program.  All interns will be provided with a performance evaluation at the end of their internship. </w:t>
      </w:r>
      <w:r>
        <w:rPr>
          <w:rFonts w:ascii="Verdana" w:hAnsi="Verdana"/>
          <w:sz w:val="20"/>
        </w:rPr>
        <w:t xml:space="preserve"> </w:t>
      </w:r>
    </w:p>
    <w:p w:rsidR="00EC4A3C" w:rsidRDefault="00EC4A3C" w:rsidP="00EC4A3C">
      <w:pPr>
        <w:pStyle w:val="NormalWeb"/>
        <w:tabs>
          <w:tab w:val="left" w:pos="6660"/>
          <w:tab w:val="left" w:pos="8460"/>
        </w:tabs>
        <w:rPr>
          <w:rFonts w:ascii="Verdana" w:hAnsi="Verdana"/>
          <w:sz w:val="20"/>
        </w:rPr>
      </w:pPr>
      <w:r>
        <w:rPr>
          <w:rFonts w:ascii="Verdana" w:hAnsi="Verdana"/>
          <w:b/>
          <w:bCs/>
          <w:sz w:val="20"/>
          <w:szCs w:val="20"/>
        </w:rPr>
        <w:t>No Creditable Service</w:t>
      </w:r>
      <w:r>
        <w:rPr>
          <w:rFonts w:ascii="Verdana" w:hAnsi="Verdana"/>
          <w:sz w:val="20"/>
        </w:rPr>
        <w:t xml:space="preserve"> </w:t>
      </w:r>
      <w:r>
        <w:rPr>
          <w:rFonts w:ascii="Verdana" w:hAnsi="Verdana"/>
          <w:sz w:val="20"/>
          <w:szCs w:val="20"/>
        </w:rPr>
        <w:t>for leave accrual or any other employee type benefits.</w:t>
      </w:r>
      <w:r>
        <w:rPr>
          <w:rFonts w:ascii="Verdana" w:hAnsi="Verdana"/>
          <w:sz w:val="20"/>
        </w:rPr>
        <w:t xml:space="preserve"> </w:t>
      </w:r>
    </w:p>
    <w:p w:rsidR="00EC4A3C" w:rsidRDefault="00EC4A3C" w:rsidP="00EC4A3C">
      <w:pPr>
        <w:pStyle w:val="NormalWeb"/>
        <w:tabs>
          <w:tab w:val="left" w:pos="6660"/>
          <w:tab w:val="left" w:pos="8460"/>
        </w:tabs>
        <w:spacing w:after="240" w:afterAutospacing="0"/>
        <w:rPr>
          <w:rFonts w:ascii="Verdana" w:hAnsi="Verdana"/>
          <w:sz w:val="20"/>
        </w:rPr>
      </w:pPr>
      <w:r>
        <w:rPr>
          <w:rFonts w:ascii="Verdana" w:hAnsi="Verdana"/>
          <w:b/>
          <w:bCs/>
          <w:sz w:val="20"/>
        </w:rPr>
        <w:t xml:space="preserve">Host Government Regulations </w:t>
      </w:r>
      <w:r>
        <w:rPr>
          <w:rFonts w:ascii="Verdana" w:hAnsi="Verdana"/>
          <w:sz w:val="20"/>
        </w:rPr>
        <w:t>permit student internship.</w:t>
      </w:r>
    </w:p>
    <w:p w:rsidR="00EC4A3C" w:rsidRDefault="00EC4A3C" w:rsidP="00EC4A3C">
      <w:pPr>
        <w:pStyle w:val="NormalWeb"/>
        <w:tabs>
          <w:tab w:val="left" w:pos="6660"/>
          <w:tab w:val="left" w:pos="8460"/>
        </w:tabs>
        <w:spacing w:after="240" w:afterAutospacing="0"/>
        <w:rPr>
          <w:rFonts w:ascii="Verdana" w:hAnsi="Verdana"/>
          <w:sz w:val="20"/>
        </w:rPr>
      </w:pPr>
      <w:r>
        <w:rPr>
          <w:rFonts w:ascii="Verdana" w:hAnsi="Verdana"/>
          <w:b/>
          <w:bCs/>
          <w:sz w:val="20"/>
        </w:rPr>
        <w:t xml:space="preserve">Orientation </w:t>
      </w:r>
      <w:r w:rsidRPr="00C21D49">
        <w:rPr>
          <w:rFonts w:ascii="Verdana" w:hAnsi="Verdana"/>
          <w:bCs/>
          <w:sz w:val="20"/>
        </w:rPr>
        <w:t>and briefing will be given to s</w:t>
      </w:r>
      <w:r w:rsidRPr="00C21D49">
        <w:rPr>
          <w:rFonts w:ascii="Verdana" w:hAnsi="Verdana"/>
          <w:sz w:val="20"/>
        </w:rPr>
        <w:t>tudents</w:t>
      </w:r>
      <w:r>
        <w:rPr>
          <w:rFonts w:ascii="Verdana" w:hAnsi="Verdana"/>
          <w:sz w:val="20"/>
        </w:rPr>
        <w:t xml:space="preserve"> on internship requirements; such as the regulations on ethics/conduct (dress code) and schedule </w:t>
      </w:r>
      <w:r w:rsidR="003341C2">
        <w:rPr>
          <w:rFonts w:ascii="Verdana" w:hAnsi="Verdana"/>
          <w:sz w:val="20"/>
        </w:rPr>
        <w:t>for business hours and lunch.  Students will be given a</w:t>
      </w:r>
      <w:r>
        <w:rPr>
          <w:rFonts w:ascii="Verdana" w:hAnsi="Verdana"/>
          <w:sz w:val="20"/>
        </w:rPr>
        <w:t>n overview of the embassy and a brief tour of the non-sensitive areas and a formal introduction to the section where the internship will take place.</w:t>
      </w:r>
    </w:p>
    <w:p w:rsidR="00EC4A3C" w:rsidRDefault="00EC4A3C" w:rsidP="00EC4A3C">
      <w:pPr>
        <w:pStyle w:val="NormalWeb"/>
        <w:tabs>
          <w:tab w:val="left" w:pos="6660"/>
          <w:tab w:val="left" w:pos="8460"/>
        </w:tabs>
        <w:jc w:val="both"/>
        <w:rPr>
          <w:rFonts w:ascii="Verdana" w:hAnsi="Verdana"/>
          <w:sz w:val="20"/>
        </w:rPr>
      </w:pPr>
      <w:r>
        <w:rPr>
          <w:rFonts w:ascii="Verdana" w:hAnsi="Verdana"/>
          <w:b/>
          <w:bCs/>
          <w:sz w:val="20"/>
          <w:szCs w:val="20"/>
        </w:rPr>
        <w:t xml:space="preserve">Eligibility Criteria:  </w:t>
      </w:r>
      <w:r w:rsidRPr="007F709E">
        <w:rPr>
          <w:rFonts w:ascii="Verdana" w:hAnsi="Verdana"/>
          <w:bCs/>
          <w:sz w:val="20"/>
          <w:szCs w:val="20"/>
        </w:rPr>
        <w:t>o</w:t>
      </w:r>
      <w:r w:rsidRPr="007F709E">
        <w:rPr>
          <w:rFonts w:ascii="Verdana" w:hAnsi="Verdana"/>
          <w:sz w:val="20"/>
          <w:szCs w:val="20"/>
        </w:rPr>
        <w:t>nly</w:t>
      </w:r>
      <w:r>
        <w:rPr>
          <w:rFonts w:ascii="Verdana" w:hAnsi="Verdana"/>
          <w:sz w:val="20"/>
          <w:szCs w:val="20"/>
        </w:rPr>
        <w:t xml:space="preserve"> students who are </w:t>
      </w:r>
      <w:r w:rsidRPr="00FE0B48">
        <w:rPr>
          <w:rFonts w:ascii="Verdana" w:hAnsi="Verdana"/>
          <w:b/>
          <w:sz w:val="20"/>
          <w:szCs w:val="20"/>
        </w:rPr>
        <w:t>non-U.S. citizens</w:t>
      </w:r>
      <w:r>
        <w:rPr>
          <w:rFonts w:ascii="Verdana" w:hAnsi="Verdana"/>
          <w:sz w:val="20"/>
          <w:szCs w:val="20"/>
        </w:rPr>
        <w:t xml:space="preserve"> in Panama are eligible for the intern program, including any non-host country foreign nationals who are legal resident students of the host country.  Non-host country foreign nationals are required to submit the same documentation as the other applicants, plus documentation proving legal resident status.</w:t>
      </w:r>
      <w:r>
        <w:rPr>
          <w:rFonts w:ascii="Verdana" w:hAnsi="Verdana"/>
          <w:sz w:val="20"/>
        </w:rPr>
        <w:t xml:space="preserve"> </w:t>
      </w:r>
    </w:p>
    <w:p w:rsidR="00EC4A3C" w:rsidRDefault="00EC4A3C" w:rsidP="00EC4A3C">
      <w:pPr>
        <w:pStyle w:val="NormalWeb"/>
        <w:tabs>
          <w:tab w:val="left" w:pos="6660"/>
          <w:tab w:val="left" w:pos="8460"/>
        </w:tabs>
        <w:jc w:val="both"/>
        <w:rPr>
          <w:rFonts w:ascii="Verdana" w:hAnsi="Verdana"/>
          <w:sz w:val="20"/>
        </w:rPr>
      </w:pPr>
      <w:r>
        <w:rPr>
          <w:rFonts w:ascii="Verdana" w:hAnsi="Verdana"/>
          <w:b/>
          <w:bCs/>
          <w:sz w:val="20"/>
          <w:szCs w:val="20"/>
        </w:rPr>
        <w:lastRenderedPageBreak/>
        <w:t>Definition of Student</w:t>
      </w:r>
      <w:r>
        <w:rPr>
          <w:rFonts w:ascii="Verdana" w:hAnsi="Verdana"/>
          <w:sz w:val="20"/>
        </w:rPr>
        <w:t>:  e</w:t>
      </w:r>
      <w:r>
        <w:rPr>
          <w:rFonts w:ascii="Verdana" w:hAnsi="Verdana"/>
          <w:sz w:val="20"/>
          <w:szCs w:val="20"/>
        </w:rPr>
        <w:t>ligible students must also meet the definition of a student, pursuant to Title 5 USC 3111, as follows:</w:t>
      </w:r>
      <w:r>
        <w:rPr>
          <w:rFonts w:ascii="Verdana" w:hAnsi="Verdana"/>
          <w:sz w:val="20"/>
        </w:rPr>
        <w:t xml:space="preserve">  </w:t>
      </w:r>
      <w:r>
        <w:rPr>
          <w:rFonts w:ascii="Verdana" w:hAnsi="Verdana"/>
          <w:i/>
          <w:iCs/>
          <w:sz w:val="20"/>
          <w:szCs w:val="20"/>
        </w:rPr>
        <w:t>"3111. For the purpose of this section, 'student' means an individual who is enrolled, not less than half-time, in a trade school, technical or vocational institute, junior college, college, university or comparable recognized educational institution. An individual who is a student is deemed not to have ceased to be a student during an internship between school years if the internship is not more than 6 months and if such individual shows to the satisfaction of the Embassy that the individual has a bona fide intention of continuing to pursue a course of study or training in the same or different educational institution during the school semester (or other period into which the school year is divided) immediately after the internship."</w:t>
      </w:r>
      <w:r>
        <w:rPr>
          <w:rFonts w:ascii="Verdana" w:hAnsi="Verdana"/>
          <w:sz w:val="20"/>
        </w:rPr>
        <w:t xml:space="preserve"> </w:t>
      </w:r>
    </w:p>
    <w:p w:rsidR="00EC4A3C" w:rsidRDefault="00EC4A3C" w:rsidP="00EC4A3C">
      <w:pPr>
        <w:pStyle w:val="NormalWeb"/>
        <w:tabs>
          <w:tab w:val="left" w:pos="6660"/>
          <w:tab w:val="left" w:pos="8460"/>
        </w:tabs>
        <w:jc w:val="both"/>
        <w:rPr>
          <w:rFonts w:ascii="Verdana" w:hAnsi="Verdana"/>
          <w:sz w:val="20"/>
        </w:rPr>
      </w:pPr>
      <w:r>
        <w:rPr>
          <w:rFonts w:ascii="Verdana" w:hAnsi="Verdana"/>
          <w:b/>
          <w:bCs/>
          <w:sz w:val="20"/>
          <w:szCs w:val="20"/>
        </w:rPr>
        <w:t>Potential</w:t>
      </w:r>
      <w:r w:rsidRPr="00E227DC">
        <w:rPr>
          <w:rFonts w:ascii="Verdana" w:hAnsi="Verdana"/>
          <w:bCs/>
          <w:sz w:val="20"/>
          <w:szCs w:val="20"/>
        </w:rPr>
        <w:t>:  t</w:t>
      </w:r>
      <w:r w:rsidRPr="00E227DC">
        <w:rPr>
          <w:rFonts w:ascii="Verdana" w:hAnsi="Verdana"/>
          <w:sz w:val="20"/>
          <w:szCs w:val="20"/>
        </w:rPr>
        <w:t>he</w:t>
      </w:r>
      <w:r>
        <w:rPr>
          <w:rFonts w:ascii="Verdana" w:hAnsi="Verdana"/>
          <w:sz w:val="20"/>
          <w:szCs w:val="20"/>
        </w:rPr>
        <w:t xml:space="preserve"> student must have demonstrated potential to accomplish the type of work to be performed.</w:t>
      </w:r>
      <w:r>
        <w:rPr>
          <w:rFonts w:ascii="Verdana" w:hAnsi="Verdana"/>
          <w:sz w:val="20"/>
        </w:rPr>
        <w:t xml:space="preserve"> </w:t>
      </w:r>
    </w:p>
    <w:p w:rsidR="00EC4A3C" w:rsidRDefault="00EC4A3C" w:rsidP="00EC4A3C">
      <w:pPr>
        <w:pStyle w:val="NormalWeb"/>
        <w:tabs>
          <w:tab w:val="left" w:pos="6660"/>
          <w:tab w:val="left" w:pos="8460"/>
        </w:tabs>
        <w:rPr>
          <w:rFonts w:ascii="Verdana" w:hAnsi="Verdana"/>
          <w:sz w:val="20"/>
        </w:rPr>
      </w:pPr>
      <w:r>
        <w:rPr>
          <w:rFonts w:ascii="Verdana" w:hAnsi="Verdana"/>
          <w:b/>
          <w:bCs/>
          <w:sz w:val="20"/>
          <w:szCs w:val="20"/>
        </w:rPr>
        <w:t>Transcript and Permission</w:t>
      </w:r>
      <w:r>
        <w:rPr>
          <w:rFonts w:ascii="Verdana" w:hAnsi="Verdana"/>
          <w:sz w:val="20"/>
        </w:rPr>
        <w:t>: t</w:t>
      </w:r>
      <w:r>
        <w:rPr>
          <w:rFonts w:ascii="Verdana" w:hAnsi="Verdana"/>
          <w:sz w:val="20"/>
          <w:szCs w:val="20"/>
        </w:rPr>
        <w:t>he student must be in good academic standing at his or her current educational institution and provide a certified transcript to verify it and must provide written permission from the educational institution in which the student is enrolled, specifying the amount of hours the student will perform the internship.</w:t>
      </w:r>
    </w:p>
    <w:p w:rsidR="00EC4A3C" w:rsidRDefault="00EC4A3C" w:rsidP="00EC4A3C">
      <w:pPr>
        <w:pStyle w:val="NormalWeb"/>
        <w:tabs>
          <w:tab w:val="left" w:pos="6660"/>
          <w:tab w:val="left" w:pos="8460"/>
        </w:tabs>
        <w:jc w:val="both"/>
        <w:rPr>
          <w:rFonts w:ascii="Verdana" w:hAnsi="Verdana"/>
          <w:sz w:val="20"/>
          <w:szCs w:val="20"/>
        </w:rPr>
      </w:pPr>
      <w:r>
        <w:rPr>
          <w:rFonts w:ascii="Verdana" w:hAnsi="Verdana"/>
          <w:b/>
          <w:bCs/>
          <w:sz w:val="20"/>
          <w:szCs w:val="20"/>
        </w:rPr>
        <w:t>Medical Insurance</w:t>
      </w:r>
      <w:r>
        <w:rPr>
          <w:rFonts w:ascii="Verdana" w:hAnsi="Verdana"/>
          <w:sz w:val="20"/>
        </w:rPr>
        <w:t>:  t</w:t>
      </w:r>
      <w:r>
        <w:rPr>
          <w:rFonts w:ascii="Verdana" w:hAnsi="Verdana"/>
          <w:sz w:val="20"/>
          <w:szCs w:val="20"/>
        </w:rPr>
        <w:t>he student must have his/her own medical insurance, at least for the duration of internship, and provide us with a letter of proof prior to beginning the internship.</w:t>
      </w:r>
    </w:p>
    <w:p w:rsidR="003C4733" w:rsidRDefault="003C4733" w:rsidP="00EC4A3C">
      <w:pPr>
        <w:pStyle w:val="NormalWeb"/>
        <w:tabs>
          <w:tab w:val="left" w:pos="6660"/>
          <w:tab w:val="left" w:pos="8460"/>
        </w:tabs>
        <w:rPr>
          <w:rFonts w:ascii="Verdana" w:hAnsi="Verdana"/>
          <w:b/>
          <w:bCs/>
          <w:u w:val="single"/>
        </w:rPr>
      </w:pPr>
    </w:p>
    <w:p w:rsidR="00EC4A3C" w:rsidRPr="00F07E13" w:rsidRDefault="00EC4A3C" w:rsidP="00EC4A3C">
      <w:pPr>
        <w:pStyle w:val="NormalWeb"/>
        <w:tabs>
          <w:tab w:val="left" w:pos="6660"/>
          <w:tab w:val="left" w:pos="8460"/>
        </w:tabs>
        <w:rPr>
          <w:rFonts w:ascii="Verdana" w:hAnsi="Verdana"/>
          <w:b/>
          <w:bCs/>
          <w:u w:val="single"/>
        </w:rPr>
      </w:pPr>
      <w:r>
        <w:rPr>
          <w:rFonts w:ascii="Verdana" w:hAnsi="Verdana"/>
          <w:b/>
          <w:bCs/>
          <w:u w:val="single"/>
        </w:rPr>
        <w:t>Recruitment Process</w:t>
      </w:r>
    </w:p>
    <w:p w:rsidR="00EC4A3C" w:rsidRDefault="00EC4A3C" w:rsidP="00EC4A3C">
      <w:pPr>
        <w:pStyle w:val="NormalWeb"/>
        <w:tabs>
          <w:tab w:val="left" w:pos="6660"/>
          <w:tab w:val="left" w:pos="8460"/>
        </w:tabs>
        <w:jc w:val="both"/>
        <w:rPr>
          <w:rFonts w:ascii="Verdana" w:hAnsi="Verdana"/>
          <w:sz w:val="20"/>
        </w:rPr>
      </w:pPr>
      <w:r>
        <w:rPr>
          <w:rFonts w:ascii="Verdana" w:hAnsi="Verdana"/>
          <w:b/>
          <w:bCs/>
          <w:sz w:val="20"/>
        </w:rPr>
        <w:t xml:space="preserve">Identify Needs: </w:t>
      </w:r>
      <w:r>
        <w:rPr>
          <w:rFonts w:ascii="Verdana" w:hAnsi="Verdana"/>
          <w:sz w:val="20"/>
        </w:rPr>
        <w:t>Post should identify needs and opportunities in the mission that will provide foreign national students the opportunity to gain an educational experience.  The number of positions will vary depending on post’s needs as well as areas of assignment.</w:t>
      </w:r>
    </w:p>
    <w:p w:rsidR="00EC4A3C" w:rsidRDefault="00EC4A3C" w:rsidP="00EC4A3C">
      <w:pPr>
        <w:pStyle w:val="NormalWeb"/>
        <w:tabs>
          <w:tab w:val="left" w:pos="6660"/>
          <w:tab w:val="left" w:pos="8460"/>
        </w:tabs>
        <w:jc w:val="both"/>
        <w:rPr>
          <w:rFonts w:ascii="Verdana" w:hAnsi="Verdana"/>
          <w:sz w:val="20"/>
          <w:szCs w:val="20"/>
        </w:rPr>
      </w:pPr>
      <w:r>
        <w:rPr>
          <w:rFonts w:ascii="Verdana" w:hAnsi="Verdana"/>
          <w:b/>
          <w:bCs/>
          <w:sz w:val="20"/>
          <w:szCs w:val="20"/>
        </w:rPr>
        <w:t>Types of Assignments</w:t>
      </w:r>
      <w:r>
        <w:rPr>
          <w:rFonts w:ascii="Verdana" w:hAnsi="Verdana"/>
          <w:sz w:val="20"/>
        </w:rPr>
        <w:t xml:space="preserve">:  </w:t>
      </w:r>
      <w:r>
        <w:rPr>
          <w:rFonts w:ascii="Verdana" w:hAnsi="Verdana"/>
          <w:sz w:val="20"/>
          <w:szCs w:val="20"/>
        </w:rPr>
        <w:t>Interns can be assigned duties that may include research, economic and political report writing, correspondence, information systems, analysis of international issues, consular work, administrative duties, budget and fiscal and personnel management.</w:t>
      </w:r>
    </w:p>
    <w:p w:rsidR="00EC4A3C" w:rsidRDefault="00EC4A3C" w:rsidP="00EC4A3C">
      <w:pPr>
        <w:pStyle w:val="NormalWeb"/>
        <w:tabs>
          <w:tab w:val="left" w:pos="6660"/>
          <w:tab w:val="left" w:pos="8460"/>
        </w:tabs>
        <w:jc w:val="both"/>
        <w:rPr>
          <w:rFonts w:ascii="Verdana" w:hAnsi="Verdana"/>
          <w:b/>
          <w:bCs/>
          <w:u w:val="single"/>
        </w:rPr>
      </w:pPr>
      <w:r>
        <w:rPr>
          <w:rFonts w:ascii="Verdana" w:hAnsi="Verdana"/>
          <w:b/>
          <w:bCs/>
          <w:sz w:val="20"/>
          <w:szCs w:val="20"/>
        </w:rPr>
        <w:t xml:space="preserve">Recruitment Methods: </w:t>
      </w:r>
      <w:r>
        <w:rPr>
          <w:rFonts w:ascii="Verdana" w:hAnsi="Verdana"/>
          <w:sz w:val="20"/>
          <w:szCs w:val="20"/>
        </w:rPr>
        <w:t>Post will work directly with the Institutions.  The local institution would identify qualified students and send applications to the Human Resources Office instead of the student sending their applications their own.  Post shall not favor any particular school.</w:t>
      </w:r>
    </w:p>
    <w:p w:rsidR="00914A9C" w:rsidRDefault="00914A9C" w:rsidP="00EC4A3C">
      <w:pPr>
        <w:pStyle w:val="NormalWeb"/>
        <w:tabs>
          <w:tab w:val="left" w:pos="6660"/>
          <w:tab w:val="left" w:pos="8460"/>
        </w:tabs>
        <w:jc w:val="center"/>
        <w:rPr>
          <w:rFonts w:ascii="Verdana" w:hAnsi="Verdana"/>
          <w:b/>
          <w:bCs/>
          <w:u w:val="single"/>
        </w:rPr>
      </w:pPr>
    </w:p>
    <w:p w:rsidR="00914A9C" w:rsidRDefault="00914A9C" w:rsidP="00EC4A3C">
      <w:pPr>
        <w:pStyle w:val="NormalWeb"/>
        <w:tabs>
          <w:tab w:val="left" w:pos="6660"/>
          <w:tab w:val="left" w:pos="8460"/>
        </w:tabs>
        <w:jc w:val="center"/>
        <w:rPr>
          <w:rFonts w:ascii="Verdana" w:hAnsi="Verdana"/>
          <w:b/>
          <w:bCs/>
          <w:u w:val="single"/>
        </w:rPr>
      </w:pPr>
    </w:p>
    <w:p w:rsidR="00914A9C" w:rsidRDefault="00914A9C" w:rsidP="00EC4A3C">
      <w:pPr>
        <w:pStyle w:val="NormalWeb"/>
        <w:tabs>
          <w:tab w:val="left" w:pos="6660"/>
          <w:tab w:val="left" w:pos="8460"/>
        </w:tabs>
        <w:jc w:val="center"/>
        <w:rPr>
          <w:rFonts w:ascii="Verdana" w:hAnsi="Verdana"/>
          <w:b/>
          <w:bCs/>
          <w:u w:val="single"/>
        </w:rPr>
      </w:pPr>
    </w:p>
    <w:p w:rsidR="00914A9C" w:rsidRDefault="00914A9C" w:rsidP="00EC4A3C">
      <w:pPr>
        <w:pStyle w:val="NormalWeb"/>
        <w:tabs>
          <w:tab w:val="left" w:pos="6660"/>
          <w:tab w:val="left" w:pos="8460"/>
        </w:tabs>
        <w:jc w:val="center"/>
        <w:rPr>
          <w:rFonts w:ascii="Verdana" w:hAnsi="Verdana"/>
          <w:b/>
          <w:bCs/>
          <w:u w:val="single"/>
        </w:rPr>
      </w:pPr>
    </w:p>
    <w:p w:rsidR="00914A9C" w:rsidRDefault="00914A9C" w:rsidP="00EC4A3C">
      <w:pPr>
        <w:pStyle w:val="NormalWeb"/>
        <w:tabs>
          <w:tab w:val="left" w:pos="6660"/>
          <w:tab w:val="left" w:pos="8460"/>
        </w:tabs>
        <w:jc w:val="center"/>
        <w:rPr>
          <w:rFonts w:ascii="Verdana" w:hAnsi="Verdana"/>
          <w:b/>
          <w:bCs/>
          <w:u w:val="single"/>
        </w:rPr>
      </w:pPr>
    </w:p>
    <w:p w:rsidR="00EC4A3C" w:rsidRDefault="00EC4A3C" w:rsidP="00EC4A3C">
      <w:pPr>
        <w:pStyle w:val="NormalWeb"/>
        <w:tabs>
          <w:tab w:val="left" w:pos="6660"/>
          <w:tab w:val="left" w:pos="8460"/>
        </w:tabs>
        <w:jc w:val="center"/>
        <w:rPr>
          <w:rFonts w:ascii="Verdana" w:hAnsi="Verdana"/>
          <w:b/>
          <w:bCs/>
          <w:u w:val="single"/>
        </w:rPr>
      </w:pPr>
      <w:r w:rsidRPr="00972DFB">
        <w:rPr>
          <w:rFonts w:ascii="Verdana" w:hAnsi="Verdana"/>
          <w:b/>
          <w:bCs/>
          <w:u w:val="single"/>
        </w:rPr>
        <w:lastRenderedPageBreak/>
        <w:t>How to Apply for Foreign National Student Internship</w:t>
      </w:r>
    </w:p>
    <w:p w:rsidR="00EC4A3C" w:rsidRPr="00972DFB" w:rsidRDefault="00EC4A3C" w:rsidP="00EC4A3C">
      <w:pPr>
        <w:pStyle w:val="NormalWeb"/>
        <w:tabs>
          <w:tab w:val="left" w:pos="6660"/>
          <w:tab w:val="left" w:pos="8460"/>
        </w:tabs>
        <w:jc w:val="center"/>
        <w:rPr>
          <w:rFonts w:ascii="Verdana" w:hAnsi="Verdana"/>
          <w:b/>
          <w:bCs/>
          <w:u w:val="single"/>
        </w:rPr>
      </w:pPr>
    </w:p>
    <w:p w:rsidR="00EC4A3C" w:rsidRDefault="00EC4A3C" w:rsidP="00EC4A3C">
      <w:pPr>
        <w:pStyle w:val="NormalWeb"/>
        <w:tabs>
          <w:tab w:val="left" w:pos="6660"/>
          <w:tab w:val="left" w:pos="8460"/>
        </w:tabs>
        <w:rPr>
          <w:rFonts w:ascii="Verdana" w:hAnsi="Verdana"/>
          <w:b/>
          <w:bCs/>
          <w:sz w:val="20"/>
          <w:szCs w:val="20"/>
        </w:rPr>
      </w:pPr>
      <w:r>
        <w:t>T</w:t>
      </w:r>
      <w:r w:rsidRPr="00D37E86">
        <w:t>his</w:t>
      </w:r>
      <w:r>
        <w:t xml:space="preserve"> is NOT an offer of U.S. Government employment:  t</w:t>
      </w:r>
      <w:r>
        <w:rPr>
          <w:rFonts w:ascii="Verdana" w:hAnsi="Verdana"/>
          <w:sz w:val="20"/>
          <w:szCs w:val="20"/>
        </w:rPr>
        <w:t>here will be NO benefits, leave accrual, or credit and there will be NO compensation.</w:t>
      </w:r>
      <w:r>
        <w:rPr>
          <w:rFonts w:ascii="Verdana" w:hAnsi="Verdana"/>
          <w:sz w:val="20"/>
        </w:rPr>
        <w:t xml:space="preserve"> </w:t>
      </w:r>
    </w:p>
    <w:p w:rsidR="00EC4A3C" w:rsidRDefault="00EC4A3C" w:rsidP="00EC4A3C">
      <w:pPr>
        <w:pStyle w:val="NormalWeb"/>
        <w:tabs>
          <w:tab w:val="left" w:pos="6660"/>
          <w:tab w:val="left" w:pos="8460"/>
        </w:tabs>
        <w:spacing w:before="0" w:beforeAutospacing="0" w:after="0" w:afterAutospacing="0"/>
        <w:jc w:val="both"/>
        <w:rPr>
          <w:rFonts w:ascii="Verdana" w:hAnsi="Verdana"/>
          <w:sz w:val="20"/>
        </w:rPr>
      </w:pPr>
      <w:r>
        <w:rPr>
          <w:rFonts w:ascii="Verdana" w:hAnsi="Verdana"/>
          <w:b/>
          <w:bCs/>
          <w:sz w:val="20"/>
          <w:szCs w:val="20"/>
        </w:rPr>
        <w:t xml:space="preserve">Steps to Complete and Documentation </w:t>
      </w:r>
      <w:r w:rsidRPr="00E227DC">
        <w:rPr>
          <w:rFonts w:ascii="Verdana" w:hAnsi="Verdana"/>
          <w:b/>
          <w:bCs/>
          <w:sz w:val="20"/>
          <w:szCs w:val="20"/>
          <w:u w:val="single"/>
        </w:rPr>
        <w:t>to obtain before interview</w:t>
      </w:r>
      <w:r>
        <w:rPr>
          <w:rFonts w:ascii="Verdana" w:hAnsi="Verdana"/>
          <w:b/>
          <w:bCs/>
          <w:sz w:val="20"/>
          <w:szCs w:val="20"/>
        </w:rPr>
        <w:t>:</w:t>
      </w:r>
    </w:p>
    <w:p w:rsidR="00EC4A3C" w:rsidRDefault="00EC4A3C" w:rsidP="00EC4A3C">
      <w:pPr>
        <w:numPr>
          <w:ilvl w:val="0"/>
          <w:numId w:val="1"/>
        </w:numPr>
        <w:tabs>
          <w:tab w:val="left" w:pos="6660"/>
          <w:tab w:val="left" w:pos="8460"/>
        </w:tabs>
        <w:spacing w:before="100" w:beforeAutospacing="1" w:after="100" w:afterAutospacing="1"/>
        <w:jc w:val="both"/>
        <w:rPr>
          <w:rFonts w:ascii="Verdana" w:hAnsi="Verdana"/>
          <w:sz w:val="20"/>
        </w:rPr>
      </w:pPr>
      <w:r>
        <w:rPr>
          <w:rFonts w:ascii="Verdana" w:hAnsi="Verdana"/>
          <w:sz w:val="20"/>
          <w:szCs w:val="20"/>
        </w:rPr>
        <w:t>US Embassy Panama Application for FNSIP</w:t>
      </w:r>
      <w:r>
        <w:rPr>
          <w:rFonts w:ascii="Verdana" w:hAnsi="Verdana"/>
          <w:sz w:val="20"/>
        </w:rPr>
        <w:t xml:space="preserve"> (enclosed)</w:t>
      </w:r>
    </w:p>
    <w:p w:rsidR="00EC4A3C" w:rsidRDefault="00EC4A3C" w:rsidP="00EC4A3C">
      <w:pPr>
        <w:numPr>
          <w:ilvl w:val="0"/>
          <w:numId w:val="1"/>
        </w:numPr>
        <w:tabs>
          <w:tab w:val="left" w:pos="6660"/>
          <w:tab w:val="left" w:pos="8460"/>
        </w:tabs>
        <w:spacing w:before="100" w:beforeAutospacing="1" w:after="100" w:afterAutospacing="1"/>
        <w:jc w:val="both"/>
        <w:rPr>
          <w:rFonts w:ascii="Verdana" w:hAnsi="Verdana"/>
          <w:sz w:val="20"/>
        </w:rPr>
      </w:pPr>
      <w:r>
        <w:rPr>
          <w:rFonts w:ascii="Verdana" w:hAnsi="Verdana"/>
          <w:sz w:val="20"/>
          <w:szCs w:val="20"/>
        </w:rPr>
        <w:t>Statement of Interest</w:t>
      </w:r>
      <w:r>
        <w:rPr>
          <w:rFonts w:ascii="Verdana" w:hAnsi="Verdana"/>
          <w:sz w:val="20"/>
        </w:rPr>
        <w:t xml:space="preserve"> (enclosed)</w:t>
      </w:r>
    </w:p>
    <w:p w:rsidR="00EC4A3C" w:rsidRDefault="00EC4A3C" w:rsidP="00EC4A3C">
      <w:pPr>
        <w:numPr>
          <w:ilvl w:val="0"/>
          <w:numId w:val="1"/>
        </w:numPr>
        <w:tabs>
          <w:tab w:val="left" w:pos="6660"/>
          <w:tab w:val="left" w:pos="8460"/>
        </w:tabs>
        <w:spacing w:before="100" w:beforeAutospacing="1" w:after="100" w:afterAutospacing="1"/>
        <w:jc w:val="both"/>
        <w:rPr>
          <w:rFonts w:ascii="Verdana" w:hAnsi="Verdana"/>
          <w:sz w:val="20"/>
        </w:rPr>
      </w:pPr>
      <w:r>
        <w:rPr>
          <w:rFonts w:ascii="Verdana" w:hAnsi="Verdana"/>
          <w:sz w:val="20"/>
          <w:szCs w:val="20"/>
        </w:rPr>
        <w:t>Gratuitous Service Agreement </w:t>
      </w:r>
      <w:r>
        <w:rPr>
          <w:rFonts w:ascii="Verdana" w:hAnsi="Verdana"/>
          <w:sz w:val="20"/>
        </w:rPr>
        <w:t>(enclosed)</w:t>
      </w:r>
    </w:p>
    <w:p w:rsidR="00EC4A3C" w:rsidRDefault="00683151" w:rsidP="00EC4A3C">
      <w:pPr>
        <w:numPr>
          <w:ilvl w:val="0"/>
          <w:numId w:val="1"/>
        </w:numPr>
        <w:tabs>
          <w:tab w:val="left" w:pos="6660"/>
          <w:tab w:val="left" w:pos="8460"/>
        </w:tabs>
        <w:spacing w:before="100" w:beforeAutospacing="1" w:after="100" w:afterAutospacing="1"/>
        <w:jc w:val="both"/>
        <w:rPr>
          <w:rFonts w:ascii="Verdana" w:hAnsi="Verdana"/>
          <w:sz w:val="20"/>
        </w:rPr>
      </w:pPr>
      <w:proofErr w:type="spellStart"/>
      <w:r>
        <w:rPr>
          <w:rFonts w:ascii="Verdana" w:hAnsi="Verdana"/>
          <w:sz w:val="20"/>
        </w:rPr>
        <w:t>Aplication</w:t>
      </w:r>
      <w:proofErr w:type="spellEnd"/>
      <w:r>
        <w:rPr>
          <w:rFonts w:ascii="Verdana" w:hAnsi="Verdana"/>
          <w:sz w:val="20"/>
        </w:rPr>
        <w:t xml:space="preserve"> Form</w:t>
      </w:r>
    </w:p>
    <w:p w:rsidR="00EC4A3C" w:rsidRDefault="00EC4A3C" w:rsidP="00EC4A3C">
      <w:pPr>
        <w:numPr>
          <w:ilvl w:val="0"/>
          <w:numId w:val="1"/>
        </w:numPr>
        <w:tabs>
          <w:tab w:val="left" w:pos="6660"/>
          <w:tab w:val="left" w:pos="8460"/>
        </w:tabs>
        <w:spacing w:before="100" w:beforeAutospacing="1" w:after="100" w:afterAutospacing="1"/>
        <w:jc w:val="both"/>
        <w:rPr>
          <w:rFonts w:ascii="Verdana" w:hAnsi="Verdana"/>
          <w:sz w:val="20"/>
        </w:rPr>
      </w:pPr>
      <w:r>
        <w:rPr>
          <w:rFonts w:ascii="Verdana" w:hAnsi="Verdana"/>
          <w:sz w:val="20"/>
        </w:rPr>
        <w:t>Copy of Birth Certificate and copy of I.D. (“</w:t>
      </w:r>
      <w:proofErr w:type="spellStart"/>
      <w:r>
        <w:rPr>
          <w:rFonts w:ascii="Verdana" w:hAnsi="Verdana"/>
          <w:sz w:val="20"/>
        </w:rPr>
        <w:t>cedula</w:t>
      </w:r>
      <w:proofErr w:type="spellEnd"/>
      <w:r>
        <w:rPr>
          <w:rFonts w:ascii="Verdana" w:hAnsi="Verdana"/>
          <w:sz w:val="20"/>
        </w:rPr>
        <w:t>”)</w:t>
      </w:r>
    </w:p>
    <w:p w:rsidR="00EC4A3C" w:rsidRDefault="00EC4A3C" w:rsidP="00EC4A3C">
      <w:pPr>
        <w:numPr>
          <w:ilvl w:val="0"/>
          <w:numId w:val="1"/>
        </w:numPr>
        <w:tabs>
          <w:tab w:val="left" w:pos="6660"/>
          <w:tab w:val="left" w:pos="8460"/>
        </w:tabs>
        <w:spacing w:before="100" w:beforeAutospacing="1" w:after="100" w:afterAutospacing="1"/>
        <w:jc w:val="both"/>
        <w:rPr>
          <w:rFonts w:ascii="Verdana" w:hAnsi="Verdana"/>
          <w:sz w:val="20"/>
        </w:rPr>
      </w:pPr>
      <w:r>
        <w:rPr>
          <w:rFonts w:ascii="Verdana" w:hAnsi="Verdana"/>
          <w:sz w:val="20"/>
        </w:rPr>
        <w:t>Curriculum Vitae</w:t>
      </w:r>
    </w:p>
    <w:p w:rsidR="00EC4A3C" w:rsidRPr="001618FA" w:rsidRDefault="00EC4A3C" w:rsidP="00EC4A3C">
      <w:pPr>
        <w:numPr>
          <w:ilvl w:val="0"/>
          <w:numId w:val="1"/>
        </w:numPr>
        <w:tabs>
          <w:tab w:val="left" w:pos="6660"/>
          <w:tab w:val="left" w:pos="8460"/>
        </w:tabs>
        <w:spacing w:before="100" w:beforeAutospacing="1" w:after="100" w:afterAutospacing="1"/>
        <w:jc w:val="both"/>
        <w:rPr>
          <w:rFonts w:ascii="Verdana" w:hAnsi="Verdana"/>
          <w:sz w:val="20"/>
        </w:rPr>
      </w:pPr>
      <w:r>
        <w:rPr>
          <w:rFonts w:ascii="Verdana" w:hAnsi="Verdana"/>
          <w:sz w:val="20"/>
          <w:szCs w:val="20"/>
        </w:rPr>
        <w:t>Legal residency documentation (non-Panamanians only)</w:t>
      </w:r>
    </w:p>
    <w:p w:rsidR="00EC4A3C" w:rsidRPr="001618FA" w:rsidRDefault="00EC4A3C" w:rsidP="00EC4A3C">
      <w:pPr>
        <w:numPr>
          <w:ilvl w:val="0"/>
          <w:numId w:val="1"/>
        </w:numPr>
        <w:tabs>
          <w:tab w:val="left" w:pos="6660"/>
          <w:tab w:val="left" w:pos="8460"/>
        </w:tabs>
        <w:spacing w:before="100" w:beforeAutospacing="1" w:after="100" w:afterAutospacing="1"/>
        <w:jc w:val="both"/>
        <w:rPr>
          <w:rFonts w:ascii="Verdana" w:hAnsi="Verdana"/>
          <w:sz w:val="20"/>
        </w:rPr>
      </w:pPr>
      <w:r w:rsidRPr="001618FA">
        <w:rPr>
          <w:rFonts w:ascii="Verdana" w:hAnsi="Verdana"/>
          <w:sz w:val="20"/>
          <w:szCs w:val="20"/>
        </w:rPr>
        <w:t xml:space="preserve">Obtain </w:t>
      </w:r>
      <w:r>
        <w:rPr>
          <w:rFonts w:ascii="Verdana" w:hAnsi="Verdana"/>
          <w:sz w:val="20"/>
          <w:szCs w:val="20"/>
        </w:rPr>
        <w:t>l</w:t>
      </w:r>
      <w:r w:rsidRPr="001618FA">
        <w:rPr>
          <w:rFonts w:ascii="Verdana" w:hAnsi="Verdana"/>
          <w:sz w:val="20"/>
          <w:szCs w:val="20"/>
        </w:rPr>
        <w:t xml:space="preserve">etter from University for </w:t>
      </w:r>
      <w:r>
        <w:rPr>
          <w:rFonts w:ascii="Verdana" w:hAnsi="Verdana"/>
          <w:sz w:val="20"/>
          <w:szCs w:val="20"/>
        </w:rPr>
        <w:t xml:space="preserve">approval  &amp; length of </w:t>
      </w:r>
      <w:r w:rsidRPr="001618FA">
        <w:rPr>
          <w:rFonts w:ascii="Verdana" w:hAnsi="Verdana"/>
          <w:sz w:val="20"/>
          <w:szCs w:val="20"/>
        </w:rPr>
        <w:t xml:space="preserve">internship </w:t>
      </w:r>
    </w:p>
    <w:p w:rsidR="00EC4A3C" w:rsidRPr="00E227DC" w:rsidRDefault="00EC4A3C" w:rsidP="00EC4A3C">
      <w:pPr>
        <w:numPr>
          <w:ilvl w:val="0"/>
          <w:numId w:val="1"/>
        </w:numPr>
        <w:tabs>
          <w:tab w:val="left" w:pos="6660"/>
          <w:tab w:val="left" w:pos="8460"/>
        </w:tabs>
        <w:jc w:val="both"/>
        <w:rPr>
          <w:rFonts w:ascii="Verdana" w:hAnsi="Verdana"/>
          <w:sz w:val="20"/>
        </w:rPr>
      </w:pPr>
      <w:r w:rsidRPr="00E227DC">
        <w:rPr>
          <w:rFonts w:ascii="Verdana" w:hAnsi="Verdana"/>
          <w:sz w:val="20"/>
          <w:szCs w:val="20"/>
        </w:rPr>
        <w:t>Obtain letter from University as official proof of insurance</w:t>
      </w:r>
      <w:r w:rsidR="00683151">
        <w:rPr>
          <w:rFonts w:ascii="Verdana" w:hAnsi="Verdana"/>
          <w:sz w:val="20"/>
          <w:szCs w:val="20"/>
        </w:rPr>
        <w:t xml:space="preserve"> or health certificate</w:t>
      </w:r>
      <w:r w:rsidRPr="00E227DC">
        <w:rPr>
          <w:rFonts w:ascii="Verdana" w:hAnsi="Verdana"/>
          <w:sz w:val="20"/>
          <w:szCs w:val="20"/>
        </w:rPr>
        <w:t>.</w:t>
      </w:r>
    </w:p>
    <w:p w:rsidR="00EC4A3C" w:rsidRDefault="00EC4A3C" w:rsidP="00EC4A3C">
      <w:pPr>
        <w:tabs>
          <w:tab w:val="left" w:pos="6660"/>
          <w:tab w:val="left" w:pos="8460"/>
        </w:tabs>
        <w:ind w:left="720"/>
        <w:jc w:val="both"/>
        <w:rPr>
          <w:rFonts w:ascii="Verdana" w:hAnsi="Verdana"/>
          <w:sz w:val="20"/>
        </w:rPr>
      </w:pPr>
    </w:p>
    <w:p w:rsidR="00EC4A3C" w:rsidRPr="00665407" w:rsidRDefault="00EC4A3C" w:rsidP="00EC4A3C">
      <w:pPr>
        <w:pStyle w:val="NormalWeb"/>
        <w:tabs>
          <w:tab w:val="left" w:pos="6660"/>
          <w:tab w:val="left" w:pos="8460"/>
        </w:tabs>
        <w:spacing w:before="0" w:beforeAutospacing="0" w:after="0" w:afterAutospacing="0"/>
        <w:rPr>
          <w:b/>
        </w:rPr>
      </w:pPr>
      <w:r>
        <w:rPr>
          <w:b/>
        </w:rPr>
        <w:t>Applications should be brought to the interview completed, signed &amp; dated.</w:t>
      </w:r>
    </w:p>
    <w:p w:rsidR="00EC4A3C" w:rsidRDefault="00EC4A3C" w:rsidP="00EC4A3C">
      <w:pPr>
        <w:pStyle w:val="NormalWeb"/>
        <w:tabs>
          <w:tab w:val="left" w:pos="6660"/>
          <w:tab w:val="left" w:pos="8460"/>
        </w:tabs>
        <w:spacing w:before="0" w:beforeAutospacing="0" w:after="0" w:afterAutospacing="0"/>
        <w:rPr>
          <w:rFonts w:ascii="Verdana" w:hAnsi="Verdana"/>
          <w:sz w:val="20"/>
        </w:rPr>
      </w:pPr>
      <w:r>
        <w:rPr>
          <w:rFonts w:ascii="Verdana" w:hAnsi="Verdana"/>
          <w:sz w:val="20"/>
          <w:szCs w:val="20"/>
        </w:rPr>
        <w:t xml:space="preserve">Requests for information regarding the program should be directed to the Human Resources Department, to the attention of </w:t>
      </w:r>
      <w:r w:rsidR="00E765A6" w:rsidRPr="00CB0F20">
        <w:rPr>
          <w:rFonts w:ascii="Verdana" w:hAnsi="Verdana"/>
          <w:b/>
          <w:sz w:val="20"/>
          <w:szCs w:val="20"/>
        </w:rPr>
        <w:t>Araliz Veliz</w:t>
      </w:r>
      <w:r w:rsidR="00E765A6">
        <w:rPr>
          <w:rFonts w:ascii="Verdana" w:hAnsi="Verdana"/>
          <w:sz w:val="20"/>
          <w:szCs w:val="20"/>
        </w:rPr>
        <w:t xml:space="preserve"> at 317-5403 or by </w:t>
      </w:r>
      <w:r>
        <w:rPr>
          <w:rFonts w:ascii="Verdana" w:hAnsi="Verdana"/>
          <w:sz w:val="20"/>
          <w:szCs w:val="20"/>
        </w:rPr>
        <w:t xml:space="preserve">e-mail directly to </w:t>
      </w:r>
      <w:hyperlink r:id="rId9" w:history="1">
        <w:r w:rsidR="00E765A6" w:rsidRPr="00AB1507">
          <w:rPr>
            <w:rStyle w:val="Hipervnculo"/>
            <w:rFonts w:ascii="Verdana" w:hAnsi="Verdana"/>
            <w:sz w:val="20"/>
            <w:szCs w:val="20"/>
          </w:rPr>
          <w:t>veliza@STATE.GOV</w:t>
        </w:r>
      </w:hyperlink>
      <w:r>
        <w:rPr>
          <w:rFonts w:ascii="Verdana" w:hAnsi="Verdana"/>
          <w:sz w:val="20"/>
          <w:szCs w:val="20"/>
        </w:rPr>
        <w:t>.</w:t>
      </w:r>
    </w:p>
    <w:p w:rsidR="00EC4A3C" w:rsidRDefault="00EC4A3C" w:rsidP="00EC4A3C">
      <w:pPr>
        <w:pStyle w:val="NormalWeb"/>
        <w:tabs>
          <w:tab w:val="left" w:pos="6660"/>
          <w:tab w:val="left" w:pos="8460"/>
        </w:tabs>
        <w:spacing w:before="0" w:beforeAutospacing="0" w:after="0" w:afterAutospacing="0"/>
        <w:jc w:val="both"/>
        <w:rPr>
          <w:rFonts w:ascii="Verdana" w:hAnsi="Verdana"/>
          <w:sz w:val="20"/>
        </w:rPr>
      </w:pPr>
      <w:r>
        <w:rPr>
          <w:rFonts w:ascii="Verdana" w:hAnsi="Verdana"/>
          <w:sz w:val="20"/>
        </w:rPr>
        <w:t xml:space="preserve">  </w:t>
      </w:r>
    </w:p>
    <w:p w:rsidR="00EC4A3C" w:rsidRDefault="00EC4A3C" w:rsidP="00EC4A3C">
      <w:pPr>
        <w:pStyle w:val="NormalWeb"/>
        <w:tabs>
          <w:tab w:val="left" w:pos="6660"/>
          <w:tab w:val="left" w:pos="8460"/>
        </w:tabs>
        <w:spacing w:before="0" w:beforeAutospacing="0" w:after="0" w:afterAutospacing="0"/>
        <w:jc w:val="both"/>
        <w:rPr>
          <w:rFonts w:ascii="Verdana" w:hAnsi="Verdana"/>
          <w:sz w:val="20"/>
        </w:rPr>
      </w:pPr>
      <w:r w:rsidRPr="00665407">
        <w:rPr>
          <w:rFonts w:ascii="Verdana" w:hAnsi="Verdana"/>
          <w:b/>
          <w:sz w:val="20"/>
          <w:szCs w:val="20"/>
        </w:rPr>
        <w:t>The Embassy will accept applications on a continuous basis</w:t>
      </w:r>
      <w:r>
        <w:rPr>
          <w:rFonts w:ascii="Verdana" w:hAnsi="Verdana"/>
          <w:sz w:val="20"/>
          <w:szCs w:val="20"/>
        </w:rPr>
        <w:t xml:space="preserve"> but Internship availability and content may change depending on current availability and application qualifications. </w:t>
      </w:r>
      <w:r>
        <w:rPr>
          <w:rFonts w:ascii="Verdana" w:hAnsi="Verdana"/>
          <w:sz w:val="20"/>
        </w:rPr>
        <w:t xml:space="preserve"> </w:t>
      </w:r>
    </w:p>
    <w:p w:rsidR="00EC4A3C" w:rsidRDefault="00EC4A3C" w:rsidP="00EC4A3C">
      <w:pPr>
        <w:pStyle w:val="NormalWeb"/>
        <w:tabs>
          <w:tab w:val="left" w:pos="6660"/>
          <w:tab w:val="left" w:pos="8460"/>
        </w:tabs>
        <w:spacing w:before="0" w:beforeAutospacing="0" w:after="0" w:afterAutospacing="0"/>
        <w:jc w:val="center"/>
      </w:pPr>
    </w:p>
    <w:p w:rsidR="00CA1AAC" w:rsidRDefault="00CA1AAC"/>
    <w:sectPr w:rsidR="00CA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7AE"/>
    <w:multiLevelType w:val="hybridMultilevel"/>
    <w:tmpl w:val="D39EEE30"/>
    <w:lvl w:ilvl="0" w:tplc="50CAB734">
      <w:start w:val="1"/>
      <w:numFmt w:val="bullet"/>
      <w:lvlText w:val=""/>
      <w:lvlJc w:val="left"/>
      <w:pPr>
        <w:tabs>
          <w:tab w:val="num" w:pos="720"/>
        </w:tabs>
        <w:ind w:left="720" w:hanging="360"/>
      </w:pPr>
      <w:rPr>
        <w:rFonts w:ascii="Symbol" w:hAnsi="Symbol" w:hint="default"/>
        <w:sz w:val="20"/>
      </w:rPr>
    </w:lvl>
    <w:lvl w:ilvl="1" w:tplc="F86008D0" w:tentative="1">
      <w:start w:val="1"/>
      <w:numFmt w:val="bullet"/>
      <w:lvlText w:val="o"/>
      <w:lvlJc w:val="left"/>
      <w:pPr>
        <w:tabs>
          <w:tab w:val="num" w:pos="1440"/>
        </w:tabs>
        <w:ind w:left="1440" w:hanging="360"/>
      </w:pPr>
      <w:rPr>
        <w:rFonts w:ascii="Courier New" w:hAnsi="Courier New" w:hint="default"/>
        <w:sz w:val="20"/>
      </w:rPr>
    </w:lvl>
    <w:lvl w:ilvl="2" w:tplc="7EA280CC" w:tentative="1">
      <w:start w:val="1"/>
      <w:numFmt w:val="bullet"/>
      <w:lvlText w:val=""/>
      <w:lvlJc w:val="left"/>
      <w:pPr>
        <w:tabs>
          <w:tab w:val="num" w:pos="2160"/>
        </w:tabs>
        <w:ind w:left="2160" w:hanging="360"/>
      </w:pPr>
      <w:rPr>
        <w:rFonts w:ascii="Wingdings" w:hAnsi="Wingdings" w:hint="default"/>
        <w:sz w:val="20"/>
      </w:rPr>
    </w:lvl>
    <w:lvl w:ilvl="3" w:tplc="A60E086C" w:tentative="1">
      <w:start w:val="1"/>
      <w:numFmt w:val="bullet"/>
      <w:lvlText w:val=""/>
      <w:lvlJc w:val="left"/>
      <w:pPr>
        <w:tabs>
          <w:tab w:val="num" w:pos="2880"/>
        </w:tabs>
        <w:ind w:left="2880" w:hanging="360"/>
      </w:pPr>
      <w:rPr>
        <w:rFonts w:ascii="Wingdings" w:hAnsi="Wingdings" w:hint="default"/>
        <w:sz w:val="20"/>
      </w:rPr>
    </w:lvl>
    <w:lvl w:ilvl="4" w:tplc="77209F62" w:tentative="1">
      <w:start w:val="1"/>
      <w:numFmt w:val="bullet"/>
      <w:lvlText w:val=""/>
      <w:lvlJc w:val="left"/>
      <w:pPr>
        <w:tabs>
          <w:tab w:val="num" w:pos="3600"/>
        </w:tabs>
        <w:ind w:left="3600" w:hanging="360"/>
      </w:pPr>
      <w:rPr>
        <w:rFonts w:ascii="Wingdings" w:hAnsi="Wingdings" w:hint="default"/>
        <w:sz w:val="20"/>
      </w:rPr>
    </w:lvl>
    <w:lvl w:ilvl="5" w:tplc="E5A6CD7E" w:tentative="1">
      <w:start w:val="1"/>
      <w:numFmt w:val="bullet"/>
      <w:lvlText w:val=""/>
      <w:lvlJc w:val="left"/>
      <w:pPr>
        <w:tabs>
          <w:tab w:val="num" w:pos="4320"/>
        </w:tabs>
        <w:ind w:left="4320" w:hanging="360"/>
      </w:pPr>
      <w:rPr>
        <w:rFonts w:ascii="Wingdings" w:hAnsi="Wingdings" w:hint="default"/>
        <w:sz w:val="20"/>
      </w:rPr>
    </w:lvl>
    <w:lvl w:ilvl="6" w:tplc="0C28C6E8" w:tentative="1">
      <w:start w:val="1"/>
      <w:numFmt w:val="bullet"/>
      <w:lvlText w:val=""/>
      <w:lvlJc w:val="left"/>
      <w:pPr>
        <w:tabs>
          <w:tab w:val="num" w:pos="5040"/>
        </w:tabs>
        <w:ind w:left="5040" w:hanging="360"/>
      </w:pPr>
      <w:rPr>
        <w:rFonts w:ascii="Wingdings" w:hAnsi="Wingdings" w:hint="default"/>
        <w:sz w:val="20"/>
      </w:rPr>
    </w:lvl>
    <w:lvl w:ilvl="7" w:tplc="435A3FA6" w:tentative="1">
      <w:start w:val="1"/>
      <w:numFmt w:val="bullet"/>
      <w:lvlText w:val=""/>
      <w:lvlJc w:val="left"/>
      <w:pPr>
        <w:tabs>
          <w:tab w:val="num" w:pos="5760"/>
        </w:tabs>
        <w:ind w:left="5760" w:hanging="360"/>
      </w:pPr>
      <w:rPr>
        <w:rFonts w:ascii="Wingdings" w:hAnsi="Wingdings" w:hint="default"/>
        <w:sz w:val="20"/>
      </w:rPr>
    </w:lvl>
    <w:lvl w:ilvl="8" w:tplc="2C308E7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3C"/>
    <w:rsid w:val="00311B7B"/>
    <w:rsid w:val="003341C2"/>
    <w:rsid w:val="003C4733"/>
    <w:rsid w:val="00683151"/>
    <w:rsid w:val="00914A9C"/>
    <w:rsid w:val="00CA1AAC"/>
    <w:rsid w:val="00CB0F20"/>
    <w:rsid w:val="00E765A6"/>
    <w:rsid w:val="00EC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3C"/>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C4A3C"/>
    <w:pPr>
      <w:spacing w:before="100" w:beforeAutospacing="1" w:after="100" w:afterAutospacing="1"/>
    </w:pPr>
    <w:rPr>
      <w:rFonts w:ascii="Arial Unicode MS" w:eastAsia="Arial Unicode MS" w:hAnsi="Arial Unicode MS" w:cs="Arial Unicode MS"/>
    </w:rPr>
  </w:style>
  <w:style w:type="paragraph" w:styleId="Textodeglobo">
    <w:name w:val="Balloon Text"/>
    <w:basedOn w:val="Normal"/>
    <w:link w:val="TextodegloboCar"/>
    <w:uiPriority w:val="99"/>
    <w:semiHidden/>
    <w:unhideWhenUsed/>
    <w:rsid w:val="00EC4A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A3C"/>
    <w:rPr>
      <w:rFonts w:ascii="Tahoma" w:eastAsia="Times New Roman" w:hAnsi="Tahoma" w:cs="Tahoma"/>
      <w:sz w:val="16"/>
      <w:szCs w:val="16"/>
    </w:rPr>
  </w:style>
  <w:style w:type="character" w:styleId="Hipervnculo">
    <w:name w:val="Hyperlink"/>
    <w:rsid w:val="00EC4A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3C"/>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C4A3C"/>
    <w:pPr>
      <w:spacing w:before="100" w:beforeAutospacing="1" w:after="100" w:afterAutospacing="1"/>
    </w:pPr>
    <w:rPr>
      <w:rFonts w:ascii="Arial Unicode MS" w:eastAsia="Arial Unicode MS" w:hAnsi="Arial Unicode MS" w:cs="Arial Unicode MS"/>
    </w:rPr>
  </w:style>
  <w:style w:type="paragraph" w:styleId="Textodeglobo">
    <w:name w:val="Balloon Text"/>
    <w:basedOn w:val="Normal"/>
    <w:link w:val="TextodegloboCar"/>
    <w:uiPriority w:val="99"/>
    <w:semiHidden/>
    <w:unhideWhenUsed/>
    <w:rsid w:val="00EC4A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A3C"/>
    <w:rPr>
      <w:rFonts w:ascii="Tahoma" w:eastAsia="Times New Roman" w:hAnsi="Tahoma" w:cs="Tahoma"/>
      <w:sz w:val="16"/>
      <w:szCs w:val="16"/>
    </w:rPr>
  </w:style>
  <w:style w:type="character" w:styleId="Hipervnculo">
    <w:name w:val="Hyperlink"/>
    <w:rsid w:val="00EC4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liz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5080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NELVIS CALDERON</cp:lastModifiedBy>
  <cp:revision>2</cp:revision>
  <dcterms:created xsi:type="dcterms:W3CDTF">2018-11-13T14:37:00Z</dcterms:created>
  <dcterms:modified xsi:type="dcterms:W3CDTF">2018-11-13T14:37:00Z</dcterms:modified>
</cp:coreProperties>
</file>